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1B8" w:rsidRDefault="003811B8" w:rsidP="003811B8">
      <w:pPr>
        <w:pStyle w:val="Default"/>
        <w:ind w:left="360"/>
        <w:rPr>
          <w:rFonts w:asciiTheme="minorHAnsi" w:hAnsiTheme="minorHAnsi" w:cs="Times New Roman"/>
          <w:snapToGrid w:val="0"/>
          <w:color w:val="auto"/>
          <w:szCs w:val="20"/>
          <w:lang w:val="en-US"/>
        </w:rPr>
      </w:pPr>
      <w:r w:rsidRPr="003811B8">
        <w:rPr>
          <w:rFonts w:asciiTheme="minorHAnsi" w:hAnsiTheme="minorHAnsi" w:cs="Times New Roman"/>
          <w:snapToGrid w:val="0"/>
          <w:color w:val="auto"/>
          <w:szCs w:val="20"/>
          <w:lang w:val="en-US"/>
        </w:rPr>
        <w:t>Note: Thi</w:t>
      </w:r>
      <w:r>
        <w:rPr>
          <w:rFonts w:asciiTheme="minorHAnsi" w:hAnsiTheme="minorHAnsi" w:cs="Times New Roman"/>
          <w:snapToGrid w:val="0"/>
          <w:color w:val="auto"/>
          <w:szCs w:val="20"/>
          <w:lang w:val="en-US"/>
        </w:rPr>
        <w:t xml:space="preserve">s agreement is to be used where the service provider to </w:t>
      </w:r>
      <w:r w:rsidR="00C617A0">
        <w:rPr>
          <w:rFonts w:asciiTheme="minorHAnsi" w:hAnsiTheme="minorHAnsi" w:cs="Times New Roman"/>
          <w:snapToGrid w:val="0"/>
          <w:color w:val="auto"/>
          <w:szCs w:val="20"/>
          <w:lang w:val="en-US"/>
        </w:rPr>
        <w:t xml:space="preserve">the Responsible Party </w:t>
      </w:r>
      <w:r>
        <w:rPr>
          <w:rFonts w:asciiTheme="minorHAnsi" w:hAnsiTheme="minorHAnsi" w:cs="Times New Roman"/>
          <w:snapToGrid w:val="0"/>
          <w:color w:val="auto"/>
          <w:szCs w:val="20"/>
          <w:lang w:val="en-US"/>
        </w:rPr>
        <w:t>is performing the duties of an Operator as defined in the POPI Act. Examples of this are:</w:t>
      </w:r>
    </w:p>
    <w:p w:rsidR="00C617A0" w:rsidRDefault="00C617A0" w:rsidP="003811B8">
      <w:pPr>
        <w:pStyle w:val="Default"/>
        <w:ind w:left="360"/>
        <w:rPr>
          <w:rFonts w:asciiTheme="minorHAnsi" w:hAnsiTheme="minorHAnsi" w:cs="Times New Roman"/>
          <w:snapToGrid w:val="0"/>
          <w:color w:val="auto"/>
          <w:szCs w:val="20"/>
          <w:lang w:val="en-US"/>
        </w:rPr>
      </w:pPr>
    </w:p>
    <w:p w:rsidR="003811B8" w:rsidRDefault="003811B8" w:rsidP="003811B8">
      <w:pPr>
        <w:pStyle w:val="Default"/>
        <w:numPr>
          <w:ilvl w:val="0"/>
          <w:numId w:val="19"/>
        </w:numPr>
        <w:rPr>
          <w:rFonts w:asciiTheme="minorHAnsi" w:hAnsiTheme="minorHAnsi" w:cs="Times New Roman"/>
          <w:snapToGrid w:val="0"/>
          <w:color w:val="auto"/>
          <w:szCs w:val="20"/>
          <w:lang w:val="en-US"/>
        </w:rPr>
      </w:pPr>
      <w:r>
        <w:rPr>
          <w:rFonts w:asciiTheme="minorHAnsi" w:hAnsiTheme="minorHAnsi" w:cs="Times New Roman"/>
          <w:snapToGrid w:val="0"/>
          <w:color w:val="auto"/>
          <w:szCs w:val="20"/>
          <w:lang w:val="en-US"/>
        </w:rPr>
        <w:t>Accountants</w:t>
      </w:r>
    </w:p>
    <w:p w:rsidR="003811B8" w:rsidRDefault="003811B8" w:rsidP="003811B8">
      <w:pPr>
        <w:pStyle w:val="Default"/>
        <w:numPr>
          <w:ilvl w:val="0"/>
          <w:numId w:val="19"/>
        </w:numPr>
        <w:rPr>
          <w:rFonts w:asciiTheme="minorHAnsi" w:hAnsiTheme="minorHAnsi" w:cs="Times New Roman"/>
          <w:snapToGrid w:val="0"/>
          <w:color w:val="auto"/>
          <w:szCs w:val="20"/>
          <w:lang w:val="en-US"/>
        </w:rPr>
      </w:pPr>
      <w:r>
        <w:rPr>
          <w:rFonts w:asciiTheme="minorHAnsi" w:hAnsiTheme="minorHAnsi" w:cs="Times New Roman"/>
          <w:snapToGrid w:val="0"/>
          <w:color w:val="auto"/>
          <w:szCs w:val="20"/>
          <w:lang w:val="en-US"/>
        </w:rPr>
        <w:t>Lawyers</w:t>
      </w:r>
    </w:p>
    <w:p w:rsidR="003811B8" w:rsidRDefault="003811B8" w:rsidP="003811B8">
      <w:pPr>
        <w:pStyle w:val="Default"/>
        <w:numPr>
          <w:ilvl w:val="0"/>
          <w:numId w:val="19"/>
        </w:numPr>
        <w:rPr>
          <w:rFonts w:asciiTheme="minorHAnsi" w:hAnsiTheme="minorHAnsi" w:cs="Times New Roman"/>
          <w:snapToGrid w:val="0"/>
          <w:color w:val="auto"/>
          <w:szCs w:val="20"/>
          <w:lang w:val="en-US"/>
        </w:rPr>
      </w:pPr>
      <w:r>
        <w:rPr>
          <w:rFonts w:asciiTheme="minorHAnsi" w:hAnsiTheme="minorHAnsi" w:cs="Times New Roman"/>
          <w:snapToGrid w:val="0"/>
          <w:color w:val="auto"/>
          <w:szCs w:val="20"/>
          <w:lang w:val="en-US"/>
        </w:rPr>
        <w:t>IT support companies</w:t>
      </w:r>
    </w:p>
    <w:p w:rsidR="003811B8" w:rsidRPr="003811B8" w:rsidRDefault="003811B8" w:rsidP="003811B8">
      <w:pPr>
        <w:pStyle w:val="Default"/>
        <w:numPr>
          <w:ilvl w:val="0"/>
          <w:numId w:val="19"/>
        </w:numPr>
        <w:rPr>
          <w:rFonts w:asciiTheme="minorHAnsi" w:hAnsiTheme="minorHAnsi" w:cs="Times New Roman"/>
          <w:snapToGrid w:val="0"/>
          <w:color w:val="auto"/>
          <w:szCs w:val="20"/>
          <w:lang w:val="en-US"/>
        </w:rPr>
      </w:pPr>
      <w:r>
        <w:rPr>
          <w:rFonts w:asciiTheme="minorHAnsi" w:hAnsiTheme="minorHAnsi" w:cs="Times New Roman"/>
          <w:snapToGrid w:val="0"/>
          <w:color w:val="auto"/>
          <w:szCs w:val="20"/>
          <w:lang w:val="en-US"/>
        </w:rPr>
        <w:t xml:space="preserve">Other companies responsible for any aspect of the processing of personal information as a service to </w:t>
      </w:r>
      <w:r w:rsidR="004D2B9C">
        <w:rPr>
          <w:rFonts w:asciiTheme="minorHAnsi" w:hAnsiTheme="minorHAnsi" w:cs="Times New Roman"/>
          <w:snapToGrid w:val="0"/>
          <w:color w:val="auto"/>
          <w:szCs w:val="20"/>
          <w:lang w:val="en-US"/>
        </w:rPr>
        <w:t>the Responsible Party</w:t>
      </w:r>
      <w:r>
        <w:rPr>
          <w:rFonts w:asciiTheme="minorHAnsi" w:hAnsiTheme="minorHAnsi" w:cs="Times New Roman"/>
          <w:snapToGrid w:val="0"/>
          <w:color w:val="auto"/>
          <w:szCs w:val="20"/>
          <w:lang w:val="en-US"/>
        </w:rPr>
        <w:t>, in other words performing the duties of an Operator as defined in the POPI Act.</w:t>
      </w:r>
    </w:p>
    <w:p w:rsidR="00E73935" w:rsidRDefault="00E73935" w:rsidP="00656AEB">
      <w:pPr>
        <w:jc w:val="center"/>
        <w:rPr>
          <w:rFonts w:asciiTheme="minorHAnsi" w:hAnsiTheme="minorHAnsi"/>
          <w:b/>
          <w:u w:val="single"/>
        </w:rPr>
      </w:pPr>
    </w:p>
    <w:p w:rsidR="003811B8" w:rsidRDefault="003811B8" w:rsidP="00656AEB">
      <w:pPr>
        <w:jc w:val="center"/>
        <w:rPr>
          <w:rFonts w:asciiTheme="minorHAnsi" w:hAnsiTheme="minorHAnsi"/>
          <w:b/>
          <w:u w:val="single"/>
        </w:rPr>
      </w:pPr>
    </w:p>
    <w:p w:rsidR="003811B8" w:rsidRDefault="00EB4CA2" w:rsidP="003811B8">
      <w:pPr>
        <w:pStyle w:val="Default"/>
        <w:ind w:left="360"/>
        <w:jc w:val="center"/>
        <w:rPr>
          <w:rFonts w:asciiTheme="minorHAnsi" w:hAnsiTheme="minorHAnsi"/>
          <w:b/>
          <w:u w:val="single"/>
        </w:rPr>
      </w:pPr>
      <w:r w:rsidRPr="008B1051">
        <w:rPr>
          <w:rFonts w:asciiTheme="minorHAnsi" w:hAnsiTheme="minorHAnsi"/>
          <w:b/>
          <w:u w:val="single"/>
        </w:rPr>
        <w:t xml:space="preserve">Responsible Party and Operator Agreement </w:t>
      </w:r>
    </w:p>
    <w:p w:rsidR="00EB4CA2" w:rsidRPr="008B1051" w:rsidRDefault="00EB4CA2" w:rsidP="003811B8">
      <w:pPr>
        <w:pStyle w:val="Default"/>
        <w:ind w:left="360"/>
        <w:jc w:val="center"/>
        <w:rPr>
          <w:rFonts w:asciiTheme="minorHAnsi" w:hAnsiTheme="minorHAnsi"/>
          <w:b/>
          <w:u w:val="single"/>
        </w:rPr>
      </w:pPr>
      <w:proofErr w:type="gramStart"/>
      <w:r w:rsidRPr="008B1051">
        <w:rPr>
          <w:rFonts w:asciiTheme="minorHAnsi" w:hAnsiTheme="minorHAnsi"/>
          <w:b/>
          <w:u w:val="single"/>
        </w:rPr>
        <w:t>in</w:t>
      </w:r>
      <w:proofErr w:type="gramEnd"/>
      <w:r w:rsidRPr="008B1051">
        <w:rPr>
          <w:rFonts w:asciiTheme="minorHAnsi" w:hAnsiTheme="minorHAnsi"/>
          <w:b/>
          <w:u w:val="single"/>
        </w:rPr>
        <w:t xml:space="preserve"> terms of compliance with</w:t>
      </w:r>
      <w:r w:rsidR="008B1051" w:rsidRPr="008B1051">
        <w:rPr>
          <w:rFonts w:asciiTheme="minorHAnsi" w:hAnsiTheme="minorHAnsi"/>
          <w:b/>
          <w:u w:val="single"/>
        </w:rPr>
        <w:t xml:space="preserve"> the</w:t>
      </w:r>
      <w:r w:rsidR="003811B8">
        <w:rPr>
          <w:rFonts w:asciiTheme="minorHAnsi" w:hAnsiTheme="minorHAnsi"/>
          <w:b/>
          <w:u w:val="single"/>
        </w:rPr>
        <w:t xml:space="preserve"> </w:t>
      </w:r>
      <w:r w:rsidR="008B1051" w:rsidRPr="008B1051">
        <w:rPr>
          <w:rFonts w:asciiTheme="minorHAnsi" w:hAnsiTheme="minorHAnsi"/>
          <w:b/>
          <w:u w:val="single"/>
        </w:rPr>
        <w:t>Protection of Personal Information Act, No.4 of 2013.</w:t>
      </w:r>
    </w:p>
    <w:p w:rsidR="00EB4CA2" w:rsidRDefault="00EB4CA2" w:rsidP="00674076">
      <w:pPr>
        <w:jc w:val="both"/>
        <w:rPr>
          <w:rFonts w:asciiTheme="minorHAnsi" w:hAnsiTheme="minorHAnsi"/>
        </w:rPr>
      </w:pPr>
    </w:p>
    <w:p w:rsidR="008B1051" w:rsidRPr="008B1051" w:rsidRDefault="006E7B41" w:rsidP="00674076">
      <w:pPr>
        <w:jc w:val="both"/>
        <w:rPr>
          <w:rFonts w:asciiTheme="minorHAnsi" w:hAnsiTheme="minorHAnsi"/>
          <w:b/>
        </w:rPr>
      </w:pPr>
      <w:r w:rsidRPr="008B1051">
        <w:rPr>
          <w:rFonts w:asciiTheme="minorHAnsi" w:hAnsiTheme="minorHAnsi"/>
          <w:b/>
        </w:rPr>
        <w:t>Name and address of Responsible Party:</w:t>
      </w:r>
      <w:r w:rsidR="008B1051" w:rsidRPr="008B1051">
        <w:rPr>
          <w:rFonts w:asciiTheme="minorHAnsi" w:hAnsiTheme="minorHAnsi"/>
          <w:b/>
        </w:rPr>
        <w:t xml:space="preserve"> </w:t>
      </w:r>
    </w:p>
    <w:p w:rsidR="003811B8" w:rsidRDefault="003811B8" w:rsidP="00656AEB">
      <w:pPr>
        <w:jc w:val="both"/>
        <w:rPr>
          <w:rFonts w:asciiTheme="minorHAnsi" w:hAnsiTheme="minorHAnsi"/>
          <w:b/>
          <w:color w:val="000000"/>
          <w:szCs w:val="24"/>
          <w:u w:val="single"/>
        </w:rPr>
      </w:pPr>
    </w:p>
    <w:p w:rsidR="00C617A0" w:rsidRPr="003811B8" w:rsidRDefault="00C617A0" w:rsidP="00C617A0">
      <w:pPr>
        <w:jc w:val="both"/>
        <w:rPr>
          <w:rFonts w:asciiTheme="minorHAnsi" w:hAnsiTheme="minorHAnsi"/>
        </w:rPr>
      </w:pPr>
      <w:r w:rsidRPr="003811B8">
        <w:rPr>
          <w:rFonts w:asciiTheme="minorHAnsi" w:hAnsiTheme="minorHAnsi"/>
        </w:rPr>
        <w:t>Name of company</w:t>
      </w:r>
    </w:p>
    <w:p w:rsidR="003811B8" w:rsidRPr="003811B8" w:rsidRDefault="003811B8" w:rsidP="00656AEB">
      <w:pPr>
        <w:jc w:val="both"/>
        <w:rPr>
          <w:rFonts w:asciiTheme="minorHAnsi" w:hAnsiTheme="minorHAnsi"/>
          <w:color w:val="000000"/>
          <w:szCs w:val="24"/>
        </w:rPr>
      </w:pPr>
      <w:r w:rsidRPr="003811B8">
        <w:rPr>
          <w:rFonts w:asciiTheme="minorHAnsi" w:hAnsiTheme="minorHAnsi"/>
          <w:color w:val="000000"/>
          <w:szCs w:val="24"/>
        </w:rPr>
        <w:t>Registered address</w:t>
      </w:r>
    </w:p>
    <w:p w:rsidR="006E7B41" w:rsidRDefault="006E7B41" w:rsidP="00674076">
      <w:pPr>
        <w:jc w:val="both"/>
        <w:rPr>
          <w:rFonts w:asciiTheme="minorHAnsi" w:hAnsiTheme="minorHAnsi"/>
        </w:rPr>
      </w:pPr>
    </w:p>
    <w:p w:rsidR="008B1051" w:rsidRDefault="006E7B41" w:rsidP="00674076">
      <w:pPr>
        <w:jc w:val="both"/>
        <w:rPr>
          <w:rFonts w:asciiTheme="minorHAnsi" w:hAnsiTheme="minorHAnsi"/>
          <w:b/>
        </w:rPr>
      </w:pPr>
      <w:r w:rsidRPr="008B1051">
        <w:rPr>
          <w:rFonts w:asciiTheme="minorHAnsi" w:hAnsiTheme="minorHAnsi"/>
          <w:b/>
        </w:rPr>
        <w:t>Name and address of Operator:</w:t>
      </w:r>
    </w:p>
    <w:p w:rsidR="003811B8" w:rsidRDefault="003811B8" w:rsidP="00674076">
      <w:pPr>
        <w:jc w:val="both"/>
        <w:rPr>
          <w:rFonts w:asciiTheme="minorHAnsi" w:hAnsiTheme="minorHAnsi"/>
          <w:b/>
        </w:rPr>
      </w:pPr>
    </w:p>
    <w:p w:rsidR="003811B8" w:rsidRPr="003811B8" w:rsidRDefault="003811B8" w:rsidP="00674076">
      <w:pPr>
        <w:jc w:val="both"/>
        <w:rPr>
          <w:rFonts w:asciiTheme="minorHAnsi" w:hAnsiTheme="minorHAnsi"/>
        </w:rPr>
      </w:pPr>
      <w:r w:rsidRPr="003811B8">
        <w:rPr>
          <w:rFonts w:asciiTheme="minorHAnsi" w:hAnsiTheme="minorHAnsi"/>
        </w:rPr>
        <w:t>Name of company</w:t>
      </w:r>
    </w:p>
    <w:p w:rsidR="003811B8" w:rsidRPr="003811B8" w:rsidRDefault="003811B8" w:rsidP="00674076">
      <w:pPr>
        <w:jc w:val="both"/>
        <w:rPr>
          <w:rFonts w:asciiTheme="minorHAnsi" w:hAnsiTheme="minorHAnsi"/>
        </w:rPr>
      </w:pPr>
      <w:r w:rsidRPr="003811B8">
        <w:rPr>
          <w:rFonts w:asciiTheme="minorHAnsi" w:hAnsiTheme="minorHAnsi"/>
        </w:rPr>
        <w:t>Registered address</w:t>
      </w:r>
    </w:p>
    <w:p w:rsidR="008B1051" w:rsidRPr="008B1051" w:rsidRDefault="008B1051" w:rsidP="00674076">
      <w:pPr>
        <w:jc w:val="both"/>
        <w:rPr>
          <w:rFonts w:asciiTheme="minorHAnsi" w:hAnsiTheme="minorHAnsi"/>
          <w:b/>
        </w:rPr>
      </w:pPr>
    </w:p>
    <w:sdt>
      <w:sdtPr>
        <w:rPr>
          <w:rFonts w:ascii="Calibri" w:eastAsia="Times New Roman" w:hAnsi="Calibri"/>
          <w:b w:val="0"/>
          <w:color w:val="auto"/>
          <w:sz w:val="24"/>
          <w:szCs w:val="20"/>
        </w:rPr>
        <w:id w:val="17964374"/>
        <w:docPartObj>
          <w:docPartGallery w:val="Table of Contents"/>
          <w:docPartUnique/>
        </w:docPartObj>
      </w:sdtPr>
      <w:sdtContent>
        <w:p w:rsidR="00EB4CA2" w:rsidRDefault="00EB4CA2" w:rsidP="00566443">
          <w:pPr>
            <w:pStyle w:val="TOCHeading"/>
            <w:jc w:val="center"/>
          </w:pPr>
          <w:r w:rsidRPr="00EB4CA2">
            <w:rPr>
              <w:rFonts w:asciiTheme="minorHAnsi" w:hAnsiTheme="minorHAnsi"/>
              <w:color w:val="000000" w:themeColor="text1"/>
              <w:sz w:val="24"/>
              <w:szCs w:val="24"/>
            </w:rPr>
            <w:t>Table of Contents</w:t>
          </w:r>
        </w:p>
        <w:p w:rsidR="00566443" w:rsidRDefault="00CD6695">
          <w:pPr>
            <w:pStyle w:val="TOC1"/>
            <w:tabs>
              <w:tab w:val="left" w:pos="440"/>
              <w:tab w:val="right" w:leader="dot" w:pos="9016"/>
            </w:tabs>
            <w:rPr>
              <w:rFonts w:asciiTheme="minorHAnsi" w:eastAsiaTheme="minorEastAsia" w:hAnsiTheme="minorHAnsi" w:cstheme="minorBidi"/>
              <w:iCs w:val="0"/>
              <w:noProof/>
              <w:snapToGrid/>
              <w:sz w:val="22"/>
              <w:szCs w:val="22"/>
              <w:lang w:val="en-US"/>
            </w:rPr>
          </w:pPr>
          <w:r w:rsidRPr="00CD6695">
            <w:fldChar w:fldCharType="begin"/>
          </w:r>
          <w:r w:rsidR="00EB4CA2">
            <w:instrText xml:space="preserve"> TOC \o "1-3" \h \z \u </w:instrText>
          </w:r>
          <w:r w:rsidRPr="00CD6695">
            <w:fldChar w:fldCharType="separate"/>
          </w:r>
          <w:hyperlink w:anchor="_Toc419381112" w:history="1">
            <w:r w:rsidR="00566443" w:rsidRPr="00CC51E4">
              <w:rPr>
                <w:rStyle w:val="Hyperlink"/>
                <w:noProof/>
              </w:rPr>
              <w:t>1</w:t>
            </w:r>
            <w:r w:rsidR="00566443">
              <w:rPr>
                <w:rFonts w:asciiTheme="minorHAnsi" w:eastAsiaTheme="minorEastAsia" w:hAnsiTheme="minorHAnsi" w:cstheme="minorBidi"/>
                <w:iCs w:val="0"/>
                <w:noProof/>
                <w:snapToGrid/>
                <w:sz w:val="22"/>
                <w:szCs w:val="22"/>
                <w:lang w:val="en-US"/>
              </w:rPr>
              <w:tab/>
            </w:r>
            <w:r w:rsidR="00566443" w:rsidRPr="00CC51E4">
              <w:rPr>
                <w:rStyle w:val="Hyperlink"/>
                <w:noProof/>
              </w:rPr>
              <w:t>Definitions</w:t>
            </w:r>
            <w:r w:rsidR="00566443">
              <w:rPr>
                <w:noProof/>
                <w:webHidden/>
              </w:rPr>
              <w:tab/>
            </w:r>
            <w:r>
              <w:rPr>
                <w:noProof/>
                <w:webHidden/>
              </w:rPr>
              <w:fldChar w:fldCharType="begin"/>
            </w:r>
            <w:r w:rsidR="00566443">
              <w:rPr>
                <w:noProof/>
                <w:webHidden/>
              </w:rPr>
              <w:instrText xml:space="preserve"> PAGEREF _Toc419381112 \h </w:instrText>
            </w:r>
            <w:r>
              <w:rPr>
                <w:noProof/>
                <w:webHidden/>
              </w:rPr>
            </w:r>
            <w:r>
              <w:rPr>
                <w:noProof/>
                <w:webHidden/>
              </w:rPr>
              <w:fldChar w:fldCharType="separate"/>
            </w:r>
            <w:r w:rsidR="00566443">
              <w:rPr>
                <w:noProof/>
                <w:webHidden/>
              </w:rPr>
              <w:t>1</w:t>
            </w:r>
            <w:r>
              <w:rPr>
                <w:noProof/>
                <w:webHidden/>
              </w:rPr>
              <w:fldChar w:fldCharType="end"/>
            </w:r>
          </w:hyperlink>
        </w:p>
        <w:p w:rsidR="00566443" w:rsidRDefault="00CD6695">
          <w:pPr>
            <w:pStyle w:val="TOC1"/>
            <w:tabs>
              <w:tab w:val="left" w:pos="440"/>
              <w:tab w:val="right" w:leader="dot" w:pos="9016"/>
            </w:tabs>
            <w:rPr>
              <w:rFonts w:asciiTheme="minorHAnsi" w:eastAsiaTheme="minorEastAsia" w:hAnsiTheme="minorHAnsi" w:cstheme="minorBidi"/>
              <w:iCs w:val="0"/>
              <w:noProof/>
              <w:snapToGrid/>
              <w:sz w:val="22"/>
              <w:szCs w:val="22"/>
              <w:lang w:val="en-US"/>
            </w:rPr>
          </w:pPr>
          <w:hyperlink w:anchor="_Toc419381113" w:history="1">
            <w:r w:rsidR="00566443" w:rsidRPr="00CC51E4">
              <w:rPr>
                <w:rStyle w:val="Hyperlink"/>
                <w:noProof/>
              </w:rPr>
              <w:t>2</w:t>
            </w:r>
            <w:r w:rsidR="00566443">
              <w:rPr>
                <w:rFonts w:asciiTheme="minorHAnsi" w:eastAsiaTheme="minorEastAsia" w:hAnsiTheme="minorHAnsi" w:cstheme="minorBidi"/>
                <w:iCs w:val="0"/>
                <w:noProof/>
                <w:snapToGrid/>
                <w:sz w:val="22"/>
                <w:szCs w:val="22"/>
                <w:lang w:val="en-US"/>
              </w:rPr>
              <w:tab/>
            </w:r>
            <w:r w:rsidR="00566443" w:rsidRPr="00CC51E4">
              <w:rPr>
                <w:rStyle w:val="Hyperlink"/>
                <w:noProof/>
              </w:rPr>
              <w:t>Introduction</w:t>
            </w:r>
            <w:r w:rsidR="00566443">
              <w:rPr>
                <w:noProof/>
                <w:webHidden/>
              </w:rPr>
              <w:tab/>
            </w:r>
            <w:r>
              <w:rPr>
                <w:noProof/>
                <w:webHidden/>
              </w:rPr>
              <w:fldChar w:fldCharType="begin"/>
            </w:r>
            <w:r w:rsidR="00566443">
              <w:rPr>
                <w:noProof/>
                <w:webHidden/>
              </w:rPr>
              <w:instrText xml:space="preserve"> PAGEREF _Toc419381113 \h </w:instrText>
            </w:r>
            <w:r>
              <w:rPr>
                <w:noProof/>
                <w:webHidden/>
              </w:rPr>
            </w:r>
            <w:r>
              <w:rPr>
                <w:noProof/>
                <w:webHidden/>
              </w:rPr>
              <w:fldChar w:fldCharType="separate"/>
            </w:r>
            <w:r w:rsidR="00566443">
              <w:rPr>
                <w:noProof/>
                <w:webHidden/>
              </w:rPr>
              <w:t>2</w:t>
            </w:r>
            <w:r>
              <w:rPr>
                <w:noProof/>
                <w:webHidden/>
              </w:rPr>
              <w:fldChar w:fldCharType="end"/>
            </w:r>
          </w:hyperlink>
        </w:p>
        <w:p w:rsidR="00566443" w:rsidRDefault="00CD6695">
          <w:pPr>
            <w:pStyle w:val="TOC1"/>
            <w:tabs>
              <w:tab w:val="left" w:pos="440"/>
              <w:tab w:val="right" w:leader="dot" w:pos="9016"/>
            </w:tabs>
            <w:rPr>
              <w:rFonts w:asciiTheme="minorHAnsi" w:eastAsiaTheme="minorEastAsia" w:hAnsiTheme="minorHAnsi" w:cstheme="minorBidi"/>
              <w:iCs w:val="0"/>
              <w:noProof/>
              <w:snapToGrid/>
              <w:sz w:val="22"/>
              <w:szCs w:val="22"/>
              <w:lang w:val="en-US"/>
            </w:rPr>
          </w:pPr>
          <w:hyperlink w:anchor="_Toc419381114" w:history="1">
            <w:r w:rsidR="00566443" w:rsidRPr="00CC51E4">
              <w:rPr>
                <w:rStyle w:val="Hyperlink"/>
                <w:noProof/>
              </w:rPr>
              <w:t>3</w:t>
            </w:r>
            <w:r w:rsidR="00566443">
              <w:rPr>
                <w:rFonts w:asciiTheme="minorHAnsi" w:eastAsiaTheme="minorEastAsia" w:hAnsiTheme="minorHAnsi" w:cstheme="minorBidi"/>
                <w:iCs w:val="0"/>
                <w:noProof/>
                <w:snapToGrid/>
                <w:sz w:val="22"/>
                <w:szCs w:val="22"/>
                <w:lang w:val="en-US"/>
              </w:rPr>
              <w:tab/>
            </w:r>
            <w:r w:rsidR="00566443" w:rsidRPr="00CC51E4">
              <w:rPr>
                <w:rStyle w:val="Hyperlink"/>
                <w:noProof/>
              </w:rPr>
              <w:t>Data Operator duties</w:t>
            </w:r>
            <w:r w:rsidR="00566443">
              <w:rPr>
                <w:noProof/>
                <w:webHidden/>
              </w:rPr>
              <w:tab/>
            </w:r>
            <w:r>
              <w:rPr>
                <w:noProof/>
                <w:webHidden/>
              </w:rPr>
              <w:fldChar w:fldCharType="begin"/>
            </w:r>
            <w:r w:rsidR="00566443">
              <w:rPr>
                <w:noProof/>
                <w:webHidden/>
              </w:rPr>
              <w:instrText xml:space="preserve"> PAGEREF _Toc419381114 \h </w:instrText>
            </w:r>
            <w:r>
              <w:rPr>
                <w:noProof/>
                <w:webHidden/>
              </w:rPr>
            </w:r>
            <w:r>
              <w:rPr>
                <w:noProof/>
                <w:webHidden/>
              </w:rPr>
              <w:fldChar w:fldCharType="separate"/>
            </w:r>
            <w:r w:rsidR="00566443">
              <w:rPr>
                <w:noProof/>
                <w:webHidden/>
              </w:rPr>
              <w:t>2</w:t>
            </w:r>
            <w:r>
              <w:rPr>
                <w:noProof/>
                <w:webHidden/>
              </w:rPr>
              <w:fldChar w:fldCharType="end"/>
            </w:r>
          </w:hyperlink>
        </w:p>
        <w:p w:rsidR="00566443" w:rsidRDefault="00CD6695">
          <w:pPr>
            <w:pStyle w:val="TOC1"/>
            <w:tabs>
              <w:tab w:val="left" w:pos="440"/>
              <w:tab w:val="right" w:leader="dot" w:pos="9016"/>
            </w:tabs>
            <w:rPr>
              <w:rFonts w:asciiTheme="minorHAnsi" w:eastAsiaTheme="minorEastAsia" w:hAnsiTheme="minorHAnsi" w:cstheme="minorBidi"/>
              <w:iCs w:val="0"/>
              <w:noProof/>
              <w:snapToGrid/>
              <w:sz w:val="22"/>
              <w:szCs w:val="22"/>
              <w:lang w:val="en-US"/>
            </w:rPr>
          </w:pPr>
          <w:hyperlink w:anchor="_Toc419381115" w:history="1">
            <w:r w:rsidR="00566443" w:rsidRPr="00CC51E4">
              <w:rPr>
                <w:rStyle w:val="Hyperlink"/>
                <w:noProof/>
              </w:rPr>
              <w:t>4</w:t>
            </w:r>
            <w:r w:rsidR="00566443">
              <w:rPr>
                <w:rFonts w:asciiTheme="minorHAnsi" w:eastAsiaTheme="minorEastAsia" w:hAnsiTheme="minorHAnsi" w:cstheme="minorBidi"/>
                <w:iCs w:val="0"/>
                <w:noProof/>
                <w:snapToGrid/>
                <w:sz w:val="22"/>
                <w:szCs w:val="22"/>
                <w:lang w:val="en-US"/>
              </w:rPr>
              <w:tab/>
            </w:r>
            <w:r w:rsidR="00566443" w:rsidRPr="00CC51E4">
              <w:rPr>
                <w:rStyle w:val="Hyperlink"/>
                <w:noProof/>
              </w:rPr>
              <w:t>Rights of the Responsible Party</w:t>
            </w:r>
            <w:r w:rsidR="00566443">
              <w:rPr>
                <w:noProof/>
                <w:webHidden/>
              </w:rPr>
              <w:tab/>
            </w:r>
            <w:r>
              <w:rPr>
                <w:noProof/>
                <w:webHidden/>
              </w:rPr>
              <w:fldChar w:fldCharType="begin"/>
            </w:r>
            <w:r w:rsidR="00566443">
              <w:rPr>
                <w:noProof/>
                <w:webHidden/>
              </w:rPr>
              <w:instrText xml:space="preserve"> PAGEREF _Toc419381115 \h </w:instrText>
            </w:r>
            <w:r>
              <w:rPr>
                <w:noProof/>
                <w:webHidden/>
              </w:rPr>
            </w:r>
            <w:r>
              <w:rPr>
                <w:noProof/>
                <w:webHidden/>
              </w:rPr>
              <w:fldChar w:fldCharType="separate"/>
            </w:r>
            <w:r w:rsidR="00566443">
              <w:rPr>
                <w:noProof/>
                <w:webHidden/>
              </w:rPr>
              <w:t>2</w:t>
            </w:r>
            <w:r>
              <w:rPr>
                <w:noProof/>
                <w:webHidden/>
              </w:rPr>
              <w:fldChar w:fldCharType="end"/>
            </w:r>
          </w:hyperlink>
        </w:p>
        <w:p w:rsidR="00566443" w:rsidRDefault="00CD6695">
          <w:pPr>
            <w:pStyle w:val="TOC1"/>
            <w:tabs>
              <w:tab w:val="left" w:pos="440"/>
              <w:tab w:val="right" w:leader="dot" w:pos="9016"/>
            </w:tabs>
            <w:rPr>
              <w:rFonts w:asciiTheme="minorHAnsi" w:eastAsiaTheme="minorEastAsia" w:hAnsiTheme="minorHAnsi" w:cstheme="minorBidi"/>
              <w:iCs w:val="0"/>
              <w:noProof/>
              <w:snapToGrid/>
              <w:sz w:val="22"/>
              <w:szCs w:val="22"/>
              <w:lang w:val="en-US"/>
            </w:rPr>
          </w:pPr>
          <w:hyperlink w:anchor="_Toc419381116" w:history="1">
            <w:r w:rsidR="00566443" w:rsidRPr="00CC51E4">
              <w:rPr>
                <w:rStyle w:val="Hyperlink"/>
                <w:noProof/>
              </w:rPr>
              <w:t>5</w:t>
            </w:r>
            <w:r w:rsidR="00566443">
              <w:rPr>
                <w:rFonts w:asciiTheme="minorHAnsi" w:eastAsiaTheme="minorEastAsia" w:hAnsiTheme="minorHAnsi" w:cstheme="minorBidi"/>
                <w:iCs w:val="0"/>
                <w:noProof/>
                <w:snapToGrid/>
                <w:sz w:val="22"/>
                <w:szCs w:val="22"/>
                <w:lang w:val="en-US"/>
              </w:rPr>
              <w:tab/>
            </w:r>
            <w:r w:rsidR="00566443" w:rsidRPr="00CC51E4">
              <w:rPr>
                <w:rStyle w:val="Hyperlink"/>
                <w:noProof/>
              </w:rPr>
              <w:t>Variation of contract terms</w:t>
            </w:r>
            <w:r w:rsidR="00566443">
              <w:rPr>
                <w:noProof/>
                <w:webHidden/>
              </w:rPr>
              <w:tab/>
            </w:r>
            <w:r>
              <w:rPr>
                <w:noProof/>
                <w:webHidden/>
              </w:rPr>
              <w:fldChar w:fldCharType="begin"/>
            </w:r>
            <w:r w:rsidR="00566443">
              <w:rPr>
                <w:noProof/>
                <w:webHidden/>
              </w:rPr>
              <w:instrText xml:space="preserve"> PAGEREF _Toc419381116 \h </w:instrText>
            </w:r>
            <w:r>
              <w:rPr>
                <w:noProof/>
                <w:webHidden/>
              </w:rPr>
            </w:r>
            <w:r>
              <w:rPr>
                <w:noProof/>
                <w:webHidden/>
              </w:rPr>
              <w:fldChar w:fldCharType="separate"/>
            </w:r>
            <w:r w:rsidR="00566443">
              <w:rPr>
                <w:noProof/>
                <w:webHidden/>
              </w:rPr>
              <w:t>3</w:t>
            </w:r>
            <w:r>
              <w:rPr>
                <w:noProof/>
                <w:webHidden/>
              </w:rPr>
              <w:fldChar w:fldCharType="end"/>
            </w:r>
          </w:hyperlink>
        </w:p>
        <w:p w:rsidR="00566443" w:rsidRDefault="00CD6695">
          <w:pPr>
            <w:pStyle w:val="TOC1"/>
            <w:tabs>
              <w:tab w:val="left" w:pos="440"/>
              <w:tab w:val="right" w:leader="dot" w:pos="9016"/>
            </w:tabs>
            <w:rPr>
              <w:rFonts w:asciiTheme="minorHAnsi" w:eastAsiaTheme="minorEastAsia" w:hAnsiTheme="minorHAnsi" w:cstheme="minorBidi"/>
              <w:iCs w:val="0"/>
              <w:noProof/>
              <w:snapToGrid/>
              <w:sz w:val="22"/>
              <w:szCs w:val="22"/>
              <w:lang w:val="en-US"/>
            </w:rPr>
          </w:pPr>
          <w:hyperlink w:anchor="_Toc419381117" w:history="1">
            <w:r w:rsidR="00566443" w:rsidRPr="00CC51E4">
              <w:rPr>
                <w:rStyle w:val="Hyperlink"/>
                <w:noProof/>
              </w:rPr>
              <w:t>6</w:t>
            </w:r>
            <w:r w:rsidR="00566443">
              <w:rPr>
                <w:rFonts w:asciiTheme="minorHAnsi" w:eastAsiaTheme="minorEastAsia" w:hAnsiTheme="minorHAnsi" w:cstheme="minorBidi"/>
                <w:iCs w:val="0"/>
                <w:noProof/>
                <w:snapToGrid/>
                <w:sz w:val="22"/>
                <w:szCs w:val="22"/>
                <w:lang w:val="en-US"/>
              </w:rPr>
              <w:tab/>
            </w:r>
            <w:r w:rsidR="00566443" w:rsidRPr="00CC51E4">
              <w:rPr>
                <w:rStyle w:val="Hyperlink"/>
                <w:noProof/>
              </w:rPr>
              <w:t>Termination</w:t>
            </w:r>
            <w:r w:rsidR="00566443">
              <w:rPr>
                <w:noProof/>
                <w:webHidden/>
              </w:rPr>
              <w:tab/>
            </w:r>
            <w:r>
              <w:rPr>
                <w:noProof/>
                <w:webHidden/>
              </w:rPr>
              <w:fldChar w:fldCharType="begin"/>
            </w:r>
            <w:r w:rsidR="00566443">
              <w:rPr>
                <w:noProof/>
                <w:webHidden/>
              </w:rPr>
              <w:instrText xml:space="preserve"> PAGEREF _Toc419381117 \h </w:instrText>
            </w:r>
            <w:r>
              <w:rPr>
                <w:noProof/>
                <w:webHidden/>
              </w:rPr>
            </w:r>
            <w:r>
              <w:rPr>
                <w:noProof/>
                <w:webHidden/>
              </w:rPr>
              <w:fldChar w:fldCharType="separate"/>
            </w:r>
            <w:r w:rsidR="00566443">
              <w:rPr>
                <w:noProof/>
                <w:webHidden/>
              </w:rPr>
              <w:t>3</w:t>
            </w:r>
            <w:r>
              <w:rPr>
                <w:noProof/>
                <w:webHidden/>
              </w:rPr>
              <w:fldChar w:fldCharType="end"/>
            </w:r>
          </w:hyperlink>
        </w:p>
        <w:p w:rsidR="00566443" w:rsidRDefault="00CD6695">
          <w:pPr>
            <w:pStyle w:val="TOC1"/>
            <w:tabs>
              <w:tab w:val="left" w:pos="440"/>
              <w:tab w:val="right" w:leader="dot" w:pos="9016"/>
            </w:tabs>
            <w:rPr>
              <w:rFonts w:asciiTheme="minorHAnsi" w:eastAsiaTheme="minorEastAsia" w:hAnsiTheme="minorHAnsi" w:cstheme="minorBidi"/>
              <w:iCs w:val="0"/>
              <w:noProof/>
              <w:snapToGrid/>
              <w:sz w:val="22"/>
              <w:szCs w:val="22"/>
              <w:lang w:val="en-US"/>
            </w:rPr>
          </w:pPr>
          <w:hyperlink w:anchor="_Toc419381118" w:history="1">
            <w:r w:rsidR="00566443" w:rsidRPr="00CC51E4">
              <w:rPr>
                <w:rStyle w:val="Hyperlink"/>
                <w:noProof/>
              </w:rPr>
              <w:t>7</w:t>
            </w:r>
            <w:r w:rsidR="00566443">
              <w:rPr>
                <w:rFonts w:asciiTheme="minorHAnsi" w:eastAsiaTheme="minorEastAsia" w:hAnsiTheme="minorHAnsi" w:cstheme="minorBidi"/>
                <w:iCs w:val="0"/>
                <w:noProof/>
                <w:snapToGrid/>
                <w:sz w:val="22"/>
                <w:szCs w:val="22"/>
                <w:lang w:val="en-US"/>
              </w:rPr>
              <w:tab/>
            </w:r>
            <w:r w:rsidR="00566443" w:rsidRPr="00CC51E4">
              <w:rPr>
                <w:rStyle w:val="Hyperlink"/>
                <w:noProof/>
              </w:rPr>
              <w:t>Agreement signed by</w:t>
            </w:r>
            <w:r w:rsidR="00566443">
              <w:rPr>
                <w:noProof/>
                <w:webHidden/>
              </w:rPr>
              <w:tab/>
            </w:r>
            <w:r>
              <w:rPr>
                <w:noProof/>
                <w:webHidden/>
              </w:rPr>
              <w:fldChar w:fldCharType="begin"/>
            </w:r>
            <w:r w:rsidR="00566443">
              <w:rPr>
                <w:noProof/>
                <w:webHidden/>
              </w:rPr>
              <w:instrText xml:space="preserve"> PAGEREF _Toc419381118 \h </w:instrText>
            </w:r>
            <w:r>
              <w:rPr>
                <w:noProof/>
                <w:webHidden/>
              </w:rPr>
            </w:r>
            <w:r>
              <w:rPr>
                <w:noProof/>
                <w:webHidden/>
              </w:rPr>
              <w:fldChar w:fldCharType="separate"/>
            </w:r>
            <w:r w:rsidR="00566443">
              <w:rPr>
                <w:noProof/>
                <w:webHidden/>
              </w:rPr>
              <w:t>3</w:t>
            </w:r>
            <w:r>
              <w:rPr>
                <w:noProof/>
                <w:webHidden/>
              </w:rPr>
              <w:fldChar w:fldCharType="end"/>
            </w:r>
          </w:hyperlink>
        </w:p>
        <w:p w:rsidR="00EB4CA2" w:rsidRDefault="00CD6695" w:rsidP="00674076">
          <w:pPr>
            <w:jc w:val="both"/>
          </w:pPr>
          <w:r>
            <w:fldChar w:fldCharType="end"/>
          </w:r>
        </w:p>
      </w:sdtContent>
    </w:sdt>
    <w:p w:rsidR="00EB4CA2" w:rsidRDefault="00EB4CA2" w:rsidP="00674076">
      <w:pPr>
        <w:jc w:val="both"/>
        <w:rPr>
          <w:rFonts w:asciiTheme="minorHAnsi" w:hAnsiTheme="minorHAnsi"/>
        </w:rPr>
      </w:pPr>
    </w:p>
    <w:p w:rsidR="006E7B41" w:rsidRDefault="006E7B41" w:rsidP="00674076">
      <w:pPr>
        <w:jc w:val="both"/>
        <w:rPr>
          <w:rFonts w:asciiTheme="minorHAnsi" w:hAnsiTheme="minorHAnsi"/>
        </w:rPr>
      </w:pPr>
    </w:p>
    <w:p w:rsidR="00C617A0" w:rsidRDefault="00C617A0" w:rsidP="00674076">
      <w:pPr>
        <w:jc w:val="both"/>
        <w:rPr>
          <w:rFonts w:asciiTheme="minorHAnsi" w:hAnsiTheme="minorHAnsi"/>
        </w:rPr>
      </w:pPr>
    </w:p>
    <w:p w:rsidR="00C617A0" w:rsidRDefault="00C617A0" w:rsidP="00674076">
      <w:pPr>
        <w:jc w:val="both"/>
        <w:rPr>
          <w:rFonts w:asciiTheme="minorHAnsi" w:hAnsiTheme="minorHAnsi"/>
        </w:rPr>
      </w:pPr>
    </w:p>
    <w:p w:rsidR="00C617A0" w:rsidRDefault="00C617A0" w:rsidP="00674076">
      <w:pPr>
        <w:jc w:val="both"/>
        <w:rPr>
          <w:rFonts w:asciiTheme="minorHAnsi" w:hAnsiTheme="minorHAnsi"/>
        </w:rPr>
      </w:pPr>
    </w:p>
    <w:p w:rsidR="00C617A0" w:rsidRDefault="00C617A0" w:rsidP="00674076">
      <w:pPr>
        <w:jc w:val="both"/>
        <w:rPr>
          <w:rFonts w:asciiTheme="minorHAnsi" w:hAnsiTheme="minorHAnsi"/>
        </w:rPr>
      </w:pPr>
    </w:p>
    <w:p w:rsidR="00C617A0" w:rsidRDefault="00C617A0" w:rsidP="00674076">
      <w:pPr>
        <w:jc w:val="both"/>
        <w:rPr>
          <w:rFonts w:asciiTheme="minorHAnsi" w:hAnsiTheme="minorHAnsi"/>
        </w:rPr>
      </w:pPr>
    </w:p>
    <w:p w:rsidR="00C617A0" w:rsidRDefault="00C617A0" w:rsidP="00674076">
      <w:pPr>
        <w:jc w:val="both"/>
        <w:rPr>
          <w:rFonts w:asciiTheme="minorHAnsi" w:hAnsiTheme="minorHAnsi"/>
        </w:rPr>
      </w:pPr>
    </w:p>
    <w:p w:rsidR="00C617A0" w:rsidRDefault="00C617A0" w:rsidP="00674076">
      <w:pPr>
        <w:jc w:val="both"/>
        <w:rPr>
          <w:rFonts w:asciiTheme="minorHAnsi" w:hAnsiTheme="minorHAnsi"/>
        </w:rPr>
      </w:pPr>
    </w:p>
    <w:p w:rsidR="005B0D1F" w:rsidRDefault="005B0D1F" w:rsidP="00674076">
      <w:pPr>
        <w:pStyle w:val="Heading1"/>
        <w:jc w:val="both"/>
      </w:pPr>
      <w:bookmarkStart w:id="0" w:name="_Toc419381112"/>
      <w:r>
        <w:lastRenderedPageBreak/>
        <w:t>Definitions</w:t>
      </w:r>
      <w:bookmarkEnd w:id="0"/>
    </w:p>
    <w:p w:rsidR="005B0D1F" w:rsidRDefault="005B0D1F" w:rsidP="00674076">
      <w:pPr>
        <w:jc w:val="both"/>
        <w:rPr>
          <w:rFonts w:asciiTheme="minorHAnsi" w:hAnsiTheme="minorHAnsi"/>
        </w:rPr>
      </w:pPr>
    </w:p>
    <w:tbl>
      <w:tblPr>
        <w:tblStyle w:val="TableGrid"/>
        <w:tblW w:w="0" w:type="auto"/>
        <w:tblLook w:val="04A0"/>
      </w:tblPr>
      <w:tblGrid>
        <w:gridCol w:w="2448"/>
        <w:gridCol w:w="6794"/>
      </w:tblGrid>
      <w:tr w:rsidR="008B1051" w:rsidTr="007412E6">
        <w:tc>
          <w:tcPr>
            <w:tcW w:w="2448" w:type="dxa"/>
          </w:tcPr>
          <w:p w:rsidR="008B1051" w:rsidRPr="008B1051" w:rsidRDefault="008B1051" w:rsidP="00674076">
            <w:pPr>
              <w:jc w:val="both"/>
              <w:rPr>
                <w:rFonts w:asciiTheme="minorHAnsi" w:hAnsiTheme="minorHAnsi"/>
                <w:b/>
              </w:rPr>
            </w:pPr>
            <w:r>
              <w:rPr>
                <w:rFonts w:asciiTheme="minorHAnsi" w:hAnsiTheme="minorHAnsi"/>
                <w:b/>
              </w:rPr>
              <w:t>Term used</w:t>
            </w:r>
          </w:p>
        </w:tc>
        <w:tc>
          <w:tcPr>
            <w:tcW w:w="6794" w:type="dxa"/>
          </w:tcPr>
          <w:p w:rsidR="008B1051" w:rsidRPr="008B1051" w:rsidRDefault="008B1051" w:rsidP="00674076">
            <w:pPr>
              <w:jc w:val="both"/>
              <w:rPr>
                <w:rFonts w:asciiTheme="minorHAnsi" w:hAnsiTheme="minorHAnsi"/>
                <w:b/>
              </w:rPr>
            </w:pPr>
            <w:r w:rsidRPr="008B1051">
              <w:rPr>
                <w:rFonts w:asciiTheme="minorHAnsi" w:hAnsiTheme="minorHAnsi"/>
                <w:b/>
              </w:rPr>
              <w:t>Definition source</w:t>
            </w:r>
          </w:p>
        </w:tc>
      </w:tr>
      <w:tr w:rsidR="006E7B41" w:rsidTr="007412E6">
        <w:tc>
          <w:tcPr>
            <w:tcW w:w="2448" w:type="dxa"/>
          </w:tcPr>
          <w:p w:rsidR="006E7B41" w:rsidRDefault="006E7B41" w:rsidP="00674076">
            <w:pPr>
              <w:jc w:val="both"/>
              <w:rPr>
                <w:rFonts w:asciiTheme="minorHAnsi" w:hAnsiTheme="minorHAnsi"/>
              </w:rPr>
            </w:pPr>
            <w:r>
              <w:rPr>
                <w:rFonts w:asciiTheme="minorHAnsi" w:hAnsiTheme="minorHAnsi"/>
              </w:rPr>
              <w:t>Operator</w:t>
            </w:r>
          </w:p>
        </w:tc>
        <w:tc>
          <w:tcPr>
            <w:tcW w:w="6794" w:type="dxa"/>
          </w:tcPr>
          <w:p w:rsidR="006E7B41" w:rsidRDefault="006E7B41" w:rsidP="00674076">
            <w:pPr>
              <w:jc w:val="both"/>
              <w:rPr>
                <w:rFonts w:asciiTheme="minorHAnsi" w:hAnsiTheme="minorHAnsi"/>
              </w:rPr>
            </w:pPr>
            <w:r>
              <w:rPr>
                <w:rFonts w:asciiTheme="minorHAnsi" w:hAnsiTheme="minorHAnsi"/>
              </w:rPr>
              <w:t>As defined in Section 1 of the Act</w:t>
            </w:r>
          </w:p>
        </w:tc>
      </w:tr>
      <w:tr w:rsidR="006E7B41" w:rsidTr="007412E6">
        <w:tc>
          <w:tcPr>
            <w:tcW w:w="2448" w:type="dxa"/>
          </w:tcPr>
          <w:p w:rsidR="006E7B41" w:rsidRDefault="006E7B41" w:rsidP="00674076">
            <w:pPr>
              <w:jc w:val="both"/>
              <w:rPr>
                <w:rFonts w:asciiTheme="minorHAnsi" w:hAnsiTheme="minorHAnsi"/>
              </w:rPr>
            </w:pPr>
            <w:r>
              <w:rPr>
                <w:rFonts w:asciiTheme="minorHAnsi" w:hAnsiTheme="minorHAnsi"/>
              </w:rPr>
              <w:t xml:space="preserve">Personal information </w:t>
            </w:r>
          </w:p>
        </w:tc>
        <w:tc>
          <w:tcPr>
            <w:tcW w:w="6794" w:type="dxa"/>
          </w:tcPr>
          <w:p w:rsidR="006E7B41" w:rsidRDefault="006E7B41" w:rsidP="00674076">
            <w:pPr>
              <w:jc w:val="both"/>
              <w:rPr>
                <w:rFonts w:asciiTheme="minorHAnsi" w:hAnsiTheme="minorHAnsi"/>
              </w:rPr>
            </w:pPr>
            <w:r>
              <w:rPr>
                <w:rFonts w:asciiTheme="minorHAnsi" w:hAnsiTheme="minorHAnsi"/>
              </w:rPr>
              <w:t>As defined in Section 1 of the Act</w:t>
            </w:r>
          </w:p>
        </w:tc>
      </w:tr>
      <w:tr w:rsidR="006E7B41" w:rsidTr="007412E6">
        <w:tc>
          <w:tcPr>
            <w:tcW w:w="2448" w:type="dxa"/>
          </w:tcPr>
          <w:p w:rsidR="006E7B41" w:rsidRDefault="006E7B41" w:rsidP="00674076">
            <w:pPr>
              <w:jc w:val="both"/>
              <w:rPr>
                <w:rFonts w:asciiTheme="minorHAnsi" w:hAnsiTheme="minorHAnsi"/>
              </w:rPr>
            </w:pPr>
            <w:r>
              <w:rPr>
                <w:rFonts w:asciiTheme="minorHAnsi" w:hAnsiTheme="minorHAnsi"/>
              </w:rPr>
              <w:t>Processing</w:t>
            </w:r>
          </w:p>
        </w:tc>
        <w:tc>
          <w:tcPr>
            <w:tcW w:w="6794" w:type="dxa"/>
          </w:tcPr>
          <w:p w:rsidR="006E7B41" w:rsidRDefault="006E7B41" w:rsidP="00674076">
            <w:pPr>
              <w:jc w:val="both"/>
              <w:rPr>
                <w:rFonts w:asciiTheme="minorHAnsi" w:hAnsiTheme="minorHAnsi"/>
              </w:rPr>
            </w:pPr>
            <w:r>
              <w:rPr>
                <w:rFonts w:asciiTheme="minorHAnsi" w:hAnsiTheme="minorHAnsi"/>
              </w:rPr>
              <w:t>As defined in Section 1 of the Act</w:t>
            </w:r>
          </w:p>
        </w:tc>
      </w:tr>
      <w:tr w:rsidR="006E7B41" w:rsidTr="007412E6">
        <w:tc>
          <w:tcPr>
            <w:tcW w:w="2448" w:type="dxa"/>
          </w:tcPr>
          <w:p w:rsidR="006E7B41" w:rsidRDefault="006E7B41" w:rsidP="00674076">
            <w:pPr>
              <w:jc w:val="both"/>
              <w:rPr>
                <w:rFonts w:asciiTheme="minorHAnsi" w:hAnsiTheme="minorHAnsi"/>
              </w:rPr>
            </w:pPr>
            <w:r>
              <w:rPr>
                <w:rFonts w:asciiTheme="minorHAnsi" w:hAnsiTheme="minorHAnsi" w:cs="Verdana"/>
                <w:bCs/>
                <w:snapToGrid/>
                <w:szCs w:val="24"/>
              </w:rPr>
              <w:t>Regulator or Information Regulator</w:t>
            </w:r>
          </w:p>
        </w:tc>
        <w:tc>
          <w:tcPr>
            <w:tcW w:w="6794" w:type="dxa"/>
          </w:tcPr>
          <w:p w:rsidR="006E7B41" w:rsidRDefault="006E7B41" w:rsidP="00674076">
            <w:pPr>
              <w:jc w:val="both"/>
              <w:rPr>
                <w:rFonts w:asciiTheme="minorHAnsi" w:hAnsiTheme="minorHAnsi"/>
              </w:rPr>
            </w:pPr>
            <w:r>
              <w:rPr>
                <w:rFonts w:asciiTheme="minorHAnsi" w:hAnsiTheme="minorHAnsi"/>
              </w:rPr>
              <w:t>As defined in Section 1 of the Act</w:t>
            </w:r>
          </w:p>
        </w:tc>
      </w:tr>
      <w:tr w:rsidR="006E7B41" w:rsidTr="007412E6">
        <w:tc>
          <w:tcPr>
            <w:tcW w:w="2448" w:type="dxa"/>
          </w:tcPr>
          <w:p w:rsidR="006E7B41" w:rsidRDefault="006E7B41" w:rsidP="00674076">
            <w:pPr>
              <w:jc w:val="both"/>
              <w:rPr>
                <w:rFonts w:asciiTheme="minorHAnsi" w:hAnsiTheme="minorHAnsi"/>
              </w:rPr>
            </w:pPr>
            <w:r>
              <w:rPr>
                <w:rFonts w:asciiTheme="minorHAnsi" w:hAnsiTheme="minorHAnsi"/>
              </w:rPr>
              <w:t>Responsible Party</w:t>
            </w:r>
          </w:p>
        </w:tc>
        <w:tc>
          <w:tcPr>
            <w:tcW w:w="6794" w:type="dxa"/>
          </w:tcPr>
          <w:p w:rsidR="006E7B41" w:rsidRDefault="006E7B41" w:rsidP="00674076">
            <w:pPr>
              <w:jc w:val="both"/>
              <w:rPr>
                <w:rFonts w:asciiTheme="minorHAnsi" w:hAnsiTheme="minorHAnsi"/>
              </w:rPr>
            </w:pPr>
            <w:r>
              <w:rPr>
                <w:rFonts w:asciiTheme="minorHAnsi" w:hAnsiTheme="minorHAnsi"/>
              </w:rPr>
              <w:t>As defined in Section 1 of the Act</w:t>
            </w:r>
          </w:p>
        </w:tc>
      </w:tr>
      <w:tr w:rsidR="006E7B41" w:rsidTr="007412E6">
        <w:tc>
          <w:tcPr>
            <w:tcW w:w="2448" w:type="dxa"/>
          </w:tcPr>
          <w:p w:rsidR="006E7B41" w:rsidRDefault="006E7B41" w:rsidP="00674076">
            <w:pPr>
              <w:jc w:val="both"/>
              <w:rPr>
                <w:rFonts w:asciiTheme="minorHAnsi" w:hAnsiTheme="minorHAnsi"/>
              </w:rPr>
            </w:pPr>
            <w:r>
              <w:rPr>
                <w:rFonts w:asciiTheme="minorHAnsi" w:hAnsiTheme="minorHAnsi"/>
              </w:rPr>
              <w:t>Security safeguards</w:t>
            </w:r>
          </w:p>
        </w:tc>
        <w:tc>
          <w:tcPr>
            <w:tcW w:w="6794" w:type="dxa"/>
          </w:tcPr>
          <w:p w:rsidR="006E7B41" w:rsidRDefault="006E7B41" w:rsidP="00674076">
            <w:pPr>
              <w:jc w:val="both"/>
              <w:rPr>
                <w:rFonts w:asciiTheme="minorHAnsi" w:hAnsiTheme="minorHAnsi"/>
              </w:rPr>
            </w:pPr>
            <w:r>
              <w:rPr>
                <w:rFonts w:asciiTheme="minorHAnsi" w:hAnsiTheme="minorHAnsi"/>
              </w:rPr>
              <w:t>As defined in Section 19 of the Act</w:t>
            </w:r>
          </w:p>
        </w:tc>
      </w:tr>
      <w:tr w:rsidR="006E7B41" w:rsidTr="007412E6">
        <w:tc>
          <w:tcPr>
            <w:tcW w:w="2448" w:type="dxa"/>
          </w:tcPr>
          <w:p w:rsidR="006E7B41" w:rsidRDefault="006E7B41" w:rsidP="00674076">
            <w:pPr>
              <w:jc w:val="both"/>
              <w:rPr>
                <w:rFonts w:asciiTheme="minorHAnsi" w:hAnsiTheme="minorHAnsi"/>
              </w:rPr>
            </w:pPr>
            <w:r>
              <w:rPr>
                <w:rFonts w:asciiTheme="minorHAnsi" w:hAnsiTheme="minorHAnsi"/>
              </w:rPr>
              <w:t>Sub-operator</w:t>
            </w:r>
          </w:p>
        </w:tc>
        <w:tc>
          <w:tcPr>
            <w:tcW w:w="6794" w:type="dxa"/>
          </w:tcPr>
          <w:p w:rsidR="006E7B41" w:rsidRDefault="00AE739E" w:rsidP="00AE739E">
            <w:pPr>
              <w:jc w:val="both"/>
              <w:rPr>
                <w:rFonts w:asciiTheme="minorHAnsi" w:hAnsiTheme="minorHAnsi"/>
              </w:rPr>
            </w:pPr>
            <w:proofErr w:type="spellStart"/>
            <w:r>
              <w:rPr>
                <w:rFonts w:asciiTheme="minorHAnsi" w:hAnsiTheme="minorHAnsi"/>
              </w:rPr>
              <w:t>Authorised</w:t>
            </w:r>
            <w:proofErr w:type="spellEnd"/>
            <w:r>
              <w:rPr>
                <w:rFonts w:asciiTheme="minorHAnsi" w:hAnsiTheme="minorHAnsi"/>
              </w:rPr>
              <w:t xml:space="preserve"> s</w:t>
            </w:r>
            <w:r w:rsidR="006E7B41">
              <w:rPr>
                <w:rFonts w:asciiTheme="minorHAnsi" w:hAnsiTheme="minorHAnsi"/>
              </w:rPr>
              <w:t xml:space="preserve">ub-contractor working on behalf of the Operator </w:t>
            </w:r>
          </w:p>
        </w:tc>
      </w:tr>
      <w:tr w:rsidR="006E7B41" w:rsidTr="007412E6">
        <w:tc>
          <w:tcPr>
            <w:tcW w:w="2448" w:type="dxa"/>
          </w:tcPr>
          <w:p w:rsidR="006E7B41" w:rsidRDefault="006E7B41" w:rsidP="00674076">
            <w:pPr>
              <w:jc w:val="both"/>
              <w:rPr>
                <w:rFonts w:asciiTheme="minorHAnsi" w:hAnsiTheme="minorHAnsi"/>
              </w:rPr>
            </w:pPr>
            <w:r>
              <w:rPr>
                <w:rFonts w:asciiTheme="minorHAnsi" w:hAnsiTheme="minorHAnsi"/>
              </w:rPr>
              <w:t>The Act</w:t>
            </w:r>
          </w:p>
        </w:tc>
        <w:tc>
          <w:tcPr>
            <w:tcW w:w="6794" w:type="dxa"/>
          </w:tcPr>
          <w:p w:rsidR="006E7B41" w:rsidRDefault="006E7B41" w:rsidP="00674076">
            <w:pPr>
              <w:jc w:val="both"/>
              <w:rPr>
                <w:rFonts w:asciiTheme="minorHAnsi" w:hAnsiTheme="minorHAnsi"/>
              </w:rPr>
            </w:pPr>
            <w:r>
              <w:rPr>
                <w:rFonts w:asciiTheme="minorHAnsi" w:hAnsiTheme="minorHAnsi"/>
              </w:rPr>
              <w:t>Protection of Personal Information Act, No.4 of 2013.</w:t>
            </w:r>
          </w:p>
        </w:tc>
      </w:tr>
    </w:tbl>
    <w:p w:rsidR="005B0D1F" w:rsidRDefault="005B0D1F" w:rsidP="00674076">
      <w:pPr>
        <w:jc w:val="both"/>
        <w:rPr>
          <w:rFonts w:asciiTheme="minorHAnsi" w:hAnsiTheme="minorHAnsi"/>
        </w:rPr>
      </w:pPr>
    </w:p>
    <w:p w:rsidR="006E7B41" w:rsidRDefault="006E7B41" w:rsidP="00674076">
      <w:pPr>
        <w:pStyle w:val="Heading1"/>
        <w:jc w:val="both"/>
      </w:pPr>
      <w:bookmarkStart w:id="1" w:name="_Toc419381113"/>
      <w:r>
        <w:t>Introduction</w:t>
      </w:r>
      <w:bookmarkEnd w:id="1"/>
    </w:p>
    <w:p w:rsidR="006E7B41" w:rsidRDefault="006E7B41" w:rsidP="00674076">
      <w:pPr>
        <w:jc w:val="both"/>
        <w:rPr>
          <w:rFonts w:asciiTheme="minorHAnsi" w:hAnsiTheme="minorHAnsi"/>
        </w:rPr>
      </w:pPr>
      <w:r>
        <w:rPr>
          <w:rFonts w:asciiTheme="minorHAnsi" w:hAnsiTheme="minorHAnsi"/>
        </w:rPr>
        <w:t>This document define</w:t>
      </w:r>
      <w:r w:rsidR="008B1051">
        <w:rPr>
          <w:rFonts w:asciiTheme="minorHAnsi" w:hAnsiTheme="minorHAnsi"/>
        </w:rPr>
        <w:t>s</w:t>
      </w:r>
      <w:r>
        <w:rPr>
          <w:rFonts w:asciiTheme="minorHAnsi" w:hAnsiTheme="minorHAnsi"/>
        </w:rPr>
        <w:t xml:space="preserve"> the </w:t>
      </w:r>
      <w:r w:rsidR="004A3BB8">
        <w:rPr>
          <w:rFonts w:asciiTheme="minorHAnsi" w:hAnsiTheme="minorHAnsi"/>
        </w:rPr>
        <w:t>dut</w:t>
      </w:r>
      <w:r>
        <w:rPr>
          <w:rFonts w:asciiTheme="minorHAnsi" w:hAnsiTheme="minorHAnsi"/>
        </w:rPr>
        <w:t xml:space="preserve">ies of the Operator (insert company name) in terms of the processing of personal information under the </w:t>
      </w:r>
      <w:r w:rsidR="004A3BB8">
        <w:rPr>
          <w:rFonts w:asciiTheme="minorHAnsi" w:hAnsiTheme="minorHAnsi"/>
        </w:rPr>
        <w:t>rights</w:t>
      </w:r>
      <w:r>
        <w:rPr>
          <w:rFonts w:asciiTheme="minorHAnsi" w:hAnsiTheme="minorHAnsi"/>
        </w:rPr>
        <w:t xml:space="preserve"> of the Responsible Party (</w:t>
      </w:r>
      <w:r w:rsidR="00656AEB">
        <w:rPr>
          <w:rFonts w:asciiTheme="minorHAnsi" w:hAnsiTheme="minorHAnsi"/>
        </w:rPr>
        <w:t>insert company name</w:t>
      </w:r>
      <w:r>
        <w:rPr>
          <w:rFonts w:asciiTheme="minorHAnsi" w:hAnsiTheme="minorHAnsi"/>
        </w:rPr>
        <w:t xml:space="preserve">) in compliance with the </w:t>
      </w:r>
      <w:r w:rsidR="00EB4CA2">
        <w:rPr>
          <w:rFonts w:asciiTheme="minorHAnsi" w:hAnsiTheme="minorHAnsi"/>
        </w:rPr>
        <w:t>Protection of Personal Information Act, No.4 of 2013.</w:t>
      </w:r>
      <w:r>
        <w:rPr>
          <w:rFonts w:asciiTheme="minorHAnsi" w:hAnsiTheme="minorHAnsi"/>
        </w:rPr>
        <w:t xml:space="preserve"> </w:t>
      </w:r>
    </w:p>
    <w:p w:rsidR="006E7B41" w:rsidRDefault="00EB4CA2" w:rsidP="00674076">
      <w:pPr>
        <w:pStyle w:val="Heading1"/>
        <w:jc w:val="both"/>
      </w:pPr>
      <w:bookmarkStart w:id="2" w:name="_Toc419381114"/>
      <w:r>
        <w:t>Data Operator duties</w:t>
      </w:r>
      <w:bookmarkEnd w:id="2"/>
    </w:p>
    <w:p w:rsidR="001966DC" w:rsidRPr="005B0D1F" w:rsidRDefault="005B0D1F" w:rsidP="00674076">
      <w:pPr>
        <w:jc w:val="both"/>
        <w:rPr>
          <w:rFonts w:asciiTheme="minorHAnsi" w:hAnsiTheme="minorHAnsi"/>
        </w:rPr>
      </w:pPr>
      <w:r w:rsidRPr="005B0D1F">
        <w:rPr>
          <w:rFonts w:asciiTheme="minorHAnsi" w:hAnsiTheme="minorHAnsi"/>
        </w:rPr>
        <w:t>The data operator agrees to:</w:t>
      </w:r>
    </w:p>
    <w:p w:rsidR="005B0D1F" w:rsidRDefault="00375017"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r>
        <w:rPr>
          <w:rFonts w:asciiTheme="minorHAnsi" w:hAnsiTheme="minorHAnsi" w:cs="Verdana"/>
          <w:bCs/>
          <w:snapToGrid/>
          <w:szCs w:val="24"/>
        </w:rPr>
        <w:t>c</w:t>
      </w:r>
      <w:r w:rsidR="005B0D1F">
        <w:rPr>
          <w:rFonts w:asciiTheme="minorHAnsi" w:hAnsiTheme="minorHAnsi" w:cs="Verdana"/>
          <w:bCs/>
          <w:snapToGrid/>
          <w:szCs w:val="24"/>
        </w:rPr>
        <w:t xml:space="preserve">omply with the security measures as referred to in Section 19 of the </w:t>
      </w:r>
      <w:r>
        <w:rPr>
          <w:rFonts w:asciiTheme="minorHAnsi" w:hAnsiTheme="minorHAnsi" w:cs="Verdana"/>
          <w:bCs/>
          <w:snapToGrid/>
          <w:szCs w:val="24"/>
        </w:rPr>
        <w:t>A</w:t>
      </w:r>
      <w:r w:rsidR="005B0D1F">
        <w:rPr>
          <w:rFonts w:asciiTheme="minorHAnsi" w:hAnsiTheme="minorHAnsi" w:cs="Verdana"/>
          <w:bCs/>
          <w:snapToGrid/>
          <w:szCs w:val="24"/>
        </w:rPr>
        <w:t xml:space="preserve">ct </w:t>
      </w:r>
    </w:p>
    <w:p w:rsidR="00375017" w:rsidRDefault="00375017"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r>
        <w:rPr>
          <w:rFonts w:asciiTheme="minorHAnsi" w:hAnsiTheme="minorHAnsi" w:cs="Verdana"/>
          <w:bCs/>
          <w:snapToGrid/>
          <w:szCs w:val="24"/>
        </w:rPr>
        <w:t>comply with the processing conditions as referred to in Section 20 of the Act</w:t>
      </w:r>
    </w:p>
    <w:p w:rsidR="00375017" w:rsidRDefault="00375017"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r>
        <w:rPr>
          <w:rFonts w:asciiTheme="minorHAnsi" w:hAnsiTheme="minorHAnsi" w:cs="Verdana"/>
          <w:bCs/>
          <w:snapToGrid/>
          <w:szCs w:val="24"/>
        </w:rPr>
        <w:t>comply with the security measures as referred to in Section 21 of the Act</w:t>
      </w:r>
    </w:p>
    <w:p w:rsidR="007412E6" w:rsidRDefault="007412E6"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r>
        <w:rPr>
          <w:rFonts w:asciiTheme="minorHAnsi" w:hAnsiTheme="minorHAnsi" w:cs="Verdana"/>
          <w:bCs/>
          <w:snapToGrid/>
          <w:szCs w:val="24"/>
        </w:rPr>
        <w:t>allow the Responsible Party to fulfill its duties as stated in Sections 19 to 21 of the Act</w:t>
      </w:r>
    </w:p>
    <w:p w:rsidR="00375017" w:rsidRDefault="00375017" w:rsidP="00674076">
      <w:pPr>
        <w:widowControl/>
        <w:autoSpaceDE w:val="0"/>
        <w:autoSpaceDN w:val="0"/>
        <w:adjustRightInd w:val="0"/>
        <w:jc w:val="both"/>
        <w:rPr>
          <w:rFonts w:asciiTheme="minorHAnsi" w:hAnsiTheme="minorHAnsi" w:cs="Verdana"/>
          <w:bCs/>
          <w:snapToGrid/>
          <w:szCs w:val="24"/>
        </w:rPr>
      </w:pPr>
    </w:p>
    <w:p w:rsidR="00375017" w:rsidRDefault="00375017" w:rsidP="00674076">
      <w:pPr>
        <w:widowControl/>
        <w:autoSpaceDE w:val="0"/>
        <w:autoSpaceDN w:val="0"/>
        <w:adjustRightInd w:val="0"/>
        <w:jc w:val="both"/>
        <w:rPr>
          <w:rFonts w:asciiTheme="minorHAnsi" w:hAnsiTheme="minorHAnsi" w:cs="Verdana"/>
          <w:bCs/>
          <w:snapToGrid/>
          <w:szCs w:val="24"/>
        </w:rPr>
      </w:pPr>
      <w:r>
        <w:rPr>
          <w:rFonts w:asciiTheme="minorHAnsi" w:hAnsiTheme="minorHAnsi" w:cs="Verdana"/>
          <w:bCs/>
          <w:snapToGrid/>
          <w:szCs w:val="24"/>
        </w:rPr>
        <w:t>In practice this means the Operator agrees to:</w:t>
      </w:r>
    </w:p>
    <w:p w:rsidR="002F6625" w:rsidRPr="005B0D1F" w:rsidRDefault="002F6625"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r w:rsidRPr="005B0D1F">
        <w:rPr>
          <w:rFonts w:asciiTheme="minorHAnsi" w:hAnsiTheme="minorHAnsi" w:cs="Verdana"/>
          <w:bCs/>
          <w:snapToGrid/>
          <w:szCs w:val="24"/>
        </w:rPr>
        <w:t>only use and disclose the personal data in accordance</w:t>
      </w:r>
      <w:r w:rsidR="005B0D1F" w:rsidRPr="005B0D1F">
        <w:rPr>
          <w:rFonts w:asciiTheme="minorHAnsi" w:hAnsiTheme="minorHAnsi" w:cs="Verdana"/>
          <w:bCs/>
          <w:snapToGrid/>
          <w:szCs w:val="24"/>
        </w:rPr>
        <w:t xml:space="preserve"> </w:t>
      </w:r>
      <w:r w:rsidRPr="005B0D1F">
        <w:rPr>
          <w:rFonts w:asciiTheme="minorHAnsi" w:hAnsiTheme="minorHAnsi" w:cs="Verdana"/>
          <w:bCs/>
          <w:snapToGrid/>
          <w:szCs w:val="24"/>
        </w:rPr>
        <w:t xml:space="preserve">with </w:t>
      </w:r>
      <w:r w:rsidR="005B0D1F" w:rsidRPr="005B0D1F">
        <w:rPr>
          <w:rFonts w:asciiTheme="minorHAnsi" w:hAnsiTheme="minorHAnsi" w:cs="Verdana"/>
          <w:bCs/>
          <w:snapToGrid/>
          <w:szCs w:val="24"/>
        </w:rPr>
        <w:t xml:space="preserve">the </w:t>
      </w:r>
      <w:r w:rsidR="005B0D1F">
        <w:rPr>
          <w:rFonts w:asciiTheme="minorHAnsi" w:hAnsiTheme="minorHAnsi" w:cs="Verdana"/>
          <w:bCs/>
          <w:snapToGrid/>
          <w:szCs w:val="24"/>
        </w:rPr>
        <w:t>R</w:t>
      </w:r>
      <w:r w:rsidR="005B0D1F" w:rsidRPr="005B0D1F">
        <w:rPr>
          <w:rFonts w:asciiTheme="minorHAnsi" w:hAnsiTheme="minorHAnsi" w:cs="Verdana"/>
          <w:bCs/>
          <w:snapToGrid/>
          <w:szCs w:val="24"/>
        </w:rPr>
        <w:t xml:space="preserve">esponsible </w:t>
      </w:r>
      <w:r w:rsidR="005B0D1F">
        <w:rPr>
          <w:rFonts w:asciiTheme="minorHAnsi" w:hAnsiTheme="minorHAnsi" w:cs="Verdana"/>
          <w:bCs/>
          <w:snapToGrid/>
          <w:szCs w:val="24"/>
        </w:rPr>
        <w:t>P</w:t>
      </w:r>
      <w:r w:rsidR="005B0D1F" w:rsidRPr="005B0D1F">
        <w:rPr>
          <w:rFonts w:asciiTheme="minorHAnsi" w:hAnsiTheme="minorHAnsi" w:cs="Verdana"/>
          <w:bCs/>
          <w:snapToGrid/>
          <w:szCs w:val="24"/>
        </w:rPr>
        <w:t xml:space="preserve">arty’s </w:t>
      </w:r>
      <w:r w:rsidRPr="005B0D1F">
        <w:rPr>
          <w:rFonts w:asciiTheme="minorHAnsi" w:hAnsiTheme="minorHAnsi" w:cs="Verdana"/>
          <w:bCs/>
          <w:snapToGrid/>
          <w:szCs w:val="24"/>
        </w:rPr>
        <w:t>instructions</w:t>
      </w:r>
    </w:p>
    <w:p w:rsidR="002F6625" w:rsidRPr="00375017" w:rsidRDefault="002F6625" w:rsidP="00674076">
      <w:pPr>
        <w:pStyle w:val="ListParagraph"/>
        <w:numPr>
          <w:ilvl w:val="0"/>
          <w:numId w:val="16"/>
        </w:numPr>
        <w:jc w:val="both"/>
        <w:rPr>
          <w:rFonts w:asciiTheme="minorHAnsi" w:hAnsiTheme="minorHAnsi" w:cs="Verdana"/>
          <w:bCs/>
          <w:snapToGrid/>
          <w:szCs w:val="24"/>
        </w:rPr>
      </w:pPr>
      <w:r w:rsidRPr="00375017">
        <w:rPr>
          <w:rFonts w:asciiTheme="minorHAnsi" w:hAnsiTheme="minorHAnsi" w:cs="Verdana"/>
          <w:bCs/>
          <w:snapToGrid/>
          <w:szCs w:val="24"/>
        </w:rPr>
        <w:t xml:space="preserve">take </w:t>
      </w:r>
      <w:r w:rsidR="005B0D1F" w:rsidRPr="00375017">
        <w:rPr>
          <w:rFonts w:asciiTheme="minorHAnsi" w:hAnsiTheme="minorHAnsi" w:cs="Verdana"/>
          <w:bCs/>
          <w:snapToGrid/>
          <w:szCs w:val="24"/>
        </w:rPr>
        <w:t xml:space="preserve">reasonable and appropriate, organizational and technical </w:t>
      </w:r>
      <w:r w:rsidRPr="00375017">
        <w:rPr>
          <w:rFonts w:asciiTheme="minorHAnsi" w:hAnsiTheme="minorHAnsi" w:cs="Verdana"/>
          <w:bCs/>
          <w:snapToGrid/>
          <w:szCs w:val="24"/>
        </w:rPr>
        <w:t>security measures to protect the data</w:t>
      </w:r>
      <w:r w:rsidR="00375017" w:rsidRPr="00375017">
        <w:rPr>
          <w:rFonts w:asciiTheme="minorHAnsi" w:hAnsiTheme="minorHAnsi" w:cs="Verdana"/>
          <w:bCs/>
          <w:snapToGrid/>
          <w:szCs w:val="24"/>
        </w:rPr>
        <w:t xml:space="preserve"> supplied by the Responsible Party</w:t>
      </w:r>
    </w:p>
    <w:p w:rsidR="00375017" w:rsidRDefault="00375017"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r>
        <w:rPr>
          <w:rFonts w:asciiTheme="minorHAnsi" w:hAnsiTheme="minorHAnsi" w:cs="Verdana"/>
          <w:bCs/>
          <w:snapToGrid/>
          <w:szCs w:val="24"/>
        </w:rPr>
        <w:t>permit the R</w:t>
      </w:r>
      <w:r w:rsidRPr="005B0D1F">
        <w:rPr>
          <w:rFonts w:asciiTheme="minorHAnsi" w:hAnsiTheme="minorHAnsi" w:cs="Verdana"/>
          <w:bCs/>
          <w:snapToGrid/>
          <w:szCs w:val="24"/>
        </w:rPr>
        <w:t xml:space="preserve">esponsible </w:t>
      </w:r>
      <w:r>
        <w:rPr>
          <w:rFonts w:asciiTheme="minorHAnsi" w:hAnsiTheme="minorHAnsi" w:cs="Verdana"/>
          <w:bCs/>
          <w:snapToGrid/>
          <w:szCs w:val="24"/>
        </w:rPr>
        <w:t>P</w:t>
      </w:r>
      <w:r w:rsidRPr="005B0D1F">
        <w:rPr>
          <w:rFonts w:asciiTheme="minorHAnsi" w:hAnsiTheme="minorHAnsi" w:cs="Verdana"/>
          <w:bCs/>
          <w:snapToGrid/>
          <w:szCs w:val="24"/>
        </w:rPr>
        <w:t>arty</w:t>
      </w:r>
      <w:r>
        <w:rPr>
          <w:rFonts w:asciiTheme="minorHAnsi" w:hAnsiTheme="minorHAnsi" w:cs="Verdana"/>
          <w:bCs/>
          <w:snapToGrid/>
          <w:szCs w:val="24"/>
        </w:rPr>
        <w:t xml:space="preserve"> to audit the Operator in terms of their compliance with Sections 19 to 21 of the Act</w:t>
      </w:r>
    </w:p>
    <w:p w:rsidR="00410DC6" w:rsidRDefault="00410DC6"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proofErr w:type="gramStart"/>
      <w:r>
        <w:rPr>
          <w:rFonts w:asciiTheme="minorHAnsi" w:hAnsiTheme="minorHAnsi" w:cs="Verdana"/>
          <w:bCs/>
          <w:snapToGrid/>
          <w:szCs w:val="24"/>
        </w:rPr>
        <w:t>comply</w:t>
      </w:r>
      <w:proofErr w:type="gramEnd"/>
      <w:r>
        <w:rPr>
          <w:rFonts w:asciiTheme="minorHAnsi" w:hAnsiTheme="minorHAnsi" w:cs="Verdana"/>
          <w:bCs/>
          <w:snapToGrid/>
          <w:szCs w:val="24"/>
        </w:rPr>
        <w:t xml:space="preserve"> with requests by the Responsible Party which relate to requests for access to the relevant personal information following the receipt of a valid and approved data subject request.</w:t>
      </w:r>
    </w:p>
    <w:p w:rsidR="00375017" w:rsidRDefault="00375017" w:rsidP="00674076">
      <w:pPr>
        <w:widowControl/>
        <w:autoSpaceDE w:val="0"/>
        <w:autoSpaceDN w:val="0"/>
        <w:adjustRightInd w:val="0"/>
        <w:jc w:val="both"/>
        <w:rPr>
          <w:rFonts w:asciiTheme="minorHAnsi" w:hAnsiTheme="minorHAnsi" w:cs="Verdana"/>
          <w:bCs/>
          <w:snapToGrid/>
          <w:szCs w:val="24"/>
        </w:rPr>
      </w:pPr>
    </w:p>
    <w:p w:rsidR="00EB4CA2" w:rsidRDefault="00EB4CA2" w:rsidP="00674076">
      <w:pPr>
        <w:jc w:val="both"/>
        <w:rPr>
          <w:rFonts w:asciiTheme="minorHAnsi" w:hAnsiTheme="minorHAnsi" w:cs="Verdana"/>
          <w:bCs/>
          <w:snapToGrid/>
          <w:szCs w:val="24"/>
        </w:rPr>
      </w:pPr>
      <w:r>
        <w:rPr>
          <w:rFonts w:asciiTheme="minorHAnsi" w:hAnsiTheme="minorHAnsi" w:cs="Verdana"/>
          <w:bCs/>
          <w:snapToGrid/>
          <w:szCs w:val="24"/>
        </w:rPr>
        <w:t>The Operator is not permitted to sub-contract any of the processing of the data supplied by the Responsible Party without first</w:t>
      </w:r>
    </w:p>
    <w:p w:rsidR="00EB4CA2" w:rsidRDefault="00EB4CA2" w:rsidP="00674076">
      <w:pPr>
        <w:pStyle w:val="ListParagraph"/>
        <w:numPr>
          <w:ilvl w:val="0"/>
          <w:numId w:val="17"/>
        </w:numPr>
        <w:jc w:val="both"/>
        <w:rPr>
          <w:rFonts w:asciiTheme="minorHAnsi" w:hAnsiTheme="minorHAnsi" w:cs="Verdana"/>
          <w:bCs/>
          <w:snapToGrid/>
          <w:szCs w:val="24"/>
        </w:rPr>
      </w:pPr>
      <w:r>
        <w:rPr>
          <w:rFonts w:asciiTheme="minorHAnsi" w:hAnsiTheme="minorHAnsi" w:cs="Verdana"/>
          <w:bCs/>
          <w:snapToGrid/>
          <w:szCs w:val="24"/>
        </w:rPr>
        <w:t>Ensuring the sub-contractor (sub-operator) will be compliant with the requirements of Sections 19 to 21 of the Act</w:t>
      </w:r>
    </w:p>
    <w:p w:rsidR="00EB4CA2" w:rsidRDefault="00EB4CA2" w:rsidP="00674076">
      <w:pPr>
        <w:pStyle w:val="ListParagraph"/>
        <w:numPr>
          <w:ilvl w:val="0"/>
          <w:numId w:val="17"/>
        </w:numPr>
        <w:jc w:val="both"/>
        <w:rPr>
          <w:rFonts w:asciiTheme="minorHAnsi" w:hAnsiTheme="minorHAnsi" w:cs="Verdana"/>
          <w:bCs/>
          <w:snapToGrid/>
          <w:szCs w:val="24"/>
        </w:rPr>
      </w:pPr>
      <w:r>
        <w:rPr>
          <w:rFonts w:asciiTheme="minorHAnsi" w:hAnsiTheme="minorHAnsi" w:cs="Verdana"/>
          <w:bCs/>
          <w:snapToGrid/>
          <w:szCs w:val="24"/>
        </w:rPr>
        <w:t xml:space="preserve">Gaining prior written permission of the Responsible Party </w:t>
      </w:r>
    </w:p>
    <w:p w:rsidR="008B1051" w:rsidRDefault="008B1051" w:rsidP="00674076">
      <w:pPr>
        <w:jc w:val="both"/>
        <w:rPr>
          <w:rFonts w:asciiTheme="minorHAnsi" w:hAnsiTheme="minorHAnsi" w:cs="Verdana"/>
          <w:bCs/>
          <w:snapToGrid/>
          <w:szCs w:val="24"/>
        </w:rPr>
      </w:pPr>
    </w:p>
    <w:p w:rsidR="00EB4CA2" w:rsidRDefault="00EB4CA2" w:rsidP="00674076">
      <w:pPr>
        <w:jc w:val="both"/>
        <w:rPr>
          <w:rFonts w:asciiTheme="minorHAnsi" w:hAnsiTheme="minorHAnsi" w:cs="Verdana"/>
          <w:bCs/>
          <w:snapToGrid/>
          <w:szCs w:val="24"/>
        </w:rPr>
      </w:pPr>
      <w:r>
        <w:rPr>
          <w:rFonts w:asciiTheme="minorHAnsi" w:hAnsiTheme="minorHAnsi" w:cs="Verdana"/>
          <w:bCs/>
          <w:snapToGrid/>
          <w:szCs w:val="24"/>
        </w:rPr>
        <w:t xml:space="preserve">The Operator also agrees to </w:t>
      </w:r>
    </w:p>
    <w:p w:rsidR="00EB4CA2" w:rsidRDefault="00EB4CA2" w:rsidP="00674076">
      <w:pPr>
        <w:pStyle w:val="ListParagraph"/>
        <w:numPr>
          <w:ilvl w:val="0"/>
          <w:numId w:val="18"/>
        </w:numPr>
        <w:jc w:val="both"/>
        <w:rPr>
          <w:rFonts w:asciiTheme="minorHAnsi" w:hAnsiTheme="minorHAnsi" w:cs="Verdana"/>
          <w:bCs/>
          <w:snapToGrid/>
          <w:szCs w:val="24"/>
        </w:rPr>
      </w:pPr>
      <w:r>
        <w:rPr>
          <w:rFonts w:asciiTheme="minorHAnsi" w:hAnsiTheme="minorHAnsi" w:cs="Verdana"/>
          <w:bCs/>
          <w:snapToGrid/>
          <w:szCs w:val="24"/>
        </w:rPr>
        <w:lastRenderedPageBreak/>
        <w:t>Co-operate with any action required to fulfill the demands of the Information Regulator as outlined in the Act, whether directly by the Information Regulator or indirectly by the Responsible Party</w:t>
      </w:r>
    </w:p>
    <w:p w:rsidR="00EB4CA2" w:rsidRDefault="00674076" w:rsidP="00674076">
      <w:pPr>
        <w:pStyle w:val="Heading1"/>
        <w:jc w:val="both"/>
        <w:rPr>
          <w:snapToGrid/>
        </w:rPr>
      </w:pPr>
      <w:bookmarkStart w:id="3" w:name="_Toc419381115"/>
      <w:r>
        <w:rPr>
          <w:snapToGrid/>
        </w:rPr>
        <w:t>R</w:t>
      </w:r>
      <w:r w:rsidR="00EB4CA2">
        <w:rPr>
          <w:snapToGrid/>
        </w:rPr>
        <w:t>ights of the Responsible Party</w:t>
      </w:r>
      <w:bookmarkEnd w:id="3"/>
    </w:p>
    <w:p w:rsidR="00375017" w:rsidRDefault="00EB4CA2" w:rsidP="00674076">
      <w:pPr>
        <w:widowControl/>
        <w:autoSpaceDE w:val="0"/>
        <w:autoSpaceDN w:val="0"/>
        <w:adjustRightInd w:val="0"/>
        <w:jc w:val="both"/>
        <w:rPr>
          <w:rFonts w:asciiTheme="minorHAnsi" w:hAnsiTheme="minorHAnsi" w:cs="Verdana"/>
          <w:bCs/>
          <w:snapToGrid/>
          <w:szCs w:val="24"/>
        </w:rPr>
      </w:pPr>
      <w:r>
        <w:rPr>
          <w:rFonts w:asciiTheme="minorHAnsi" w:hAnsiTheme="minorHAnsi" w:cs="Verdana"/>
          <w:bCs/>
          <w:snapToGrid/>
          <w:szCs w:val="24"/>
        </w:rPr>
        <w:t>An</w:t>
      </w:r>
      <w:r w:rsidR="00375017">
        <w:rPr>
          <w:rFonts w:asciiTheme="minorHAnsi" w:hAnsiTheme="minorHAnsi" w:cs="Verdana"/>
          <w:bCs/>
          <w:snapToGrid/>
          <w:szCs w:val="24"/>
        </w:rPr>
        <w:t xml:space="preserve"> audit</w:t>
      </w:r>
      <w:r w:rsidR="00C511F2">
        <w:rPr>
          <w:rFonts w:asciiTheme="minorHAnsi" w:hAnsiTheme="minorHAnsi" w:cs="Verdana"/>
          <w:bCs/>
          <w:snapToGrid/>
          <w:szCs w:val="24"/>
        </w:rPr>
        <w:t xml:space="preserve"> </w:t>
      </w:r>
      <w:r>
        <w:rPr>
          <w:rFonts w:asciiTheme="minorHAnsi" w:hAnsiTheme="minorHAnsi" w:cs="Verdana"/>
          <w:bCs/>
          <w:snapToGrid/>
          <w:szCs w:val="24"/>
        </w:rPr>
        <w:t xml:space="preserve">of the compliance of the Operator with Sections 19 to 21 of the Act </w:t>
      </w:r>
      <w:r w:rsidR="00C511F2">
        <w:rPr>
          <w:rFonts w:asciiTheme="minorHAnsi" w:hAnsiTheme="minorHAnsi" w:cs="Verdana"/>
          <w:bCs/>
          <w:snapToGrid/>
          <w:szCs w:val="24"/>
        </w:rPr>
        <w:t>to be conducted by the Responsible Party or its authorized agent</w:t>
      </w:r>
      <w:r w:rsidR="00375017">
        <w:rPr>
          <w:rFonts w:asciiTheme="minorHAnsi" w:hAnsiTheme="minorHAnsi" w:cs="Verdana"/>
          <w:bCs/>
          <w:snapToGrid/>
          <w:szCs w:val="24"/>
        </w:rPr>
        <w:t xml:space="preserve"> may include but is not limited to:</w:t>
      </w:r>
    </w:p>
    <w:p w:rsidR="002F6625" w:rsidRPr="00375017" w:rsidRDefault="00375017"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proofErr w:type="gramStart"/>
      <w:r>
        <w:rPr>
          <w:rFonts w:asciiTheme="minorHAnsi" w:hAnsiTheme="minorHAnsi" w:cs="Verdana"/>
          <w:bCs/>
          <w:snapToGrid/>
          <w:szCs w:val="24"/>
        </w:rPr>
        <w:t>e</w:t>
      </w:r>
      <w:r w:rsidR="002F6625" w:rsidRPr="00375017">
        <w:rPr>
          <w:rFonts w:asciiTheme="minorHAnsi" w:hAnsiTheme="minorHAnsi" w:cs="Verdana"/>
          <w:bCs/>
          <w:snapToGrid/>
          <w:szCs w:val="24"/>
        </w:rPr>
        <w:t>nsur</w:t>
      </w:r>
      <w:r>
        <w:rPr>
          <w:rFonts w:asciiTheme="minorHAnsi" w:hAnsiTheme="minorHAnsi" w:cs="Verdana"/>
          <w:bCs/>
          <w:snapToGrid/>
          <w:szCs w:val="24"/>
        </w:rPr>
        <w:t>ing</w:t>
      </w:r>
      <w:proofErr w:type="gramEnd"/>
      <w:r w:rsidR="002F6625" w:rsidRPr="00375017">
        <w:rPr>
          <w:rFonts w:asciiTheme="minorHAnsi" w:hAnsiTheme="minorHAnsi" w:cs="Verdana"/>
          <w:bCs/>
          <w:snapToGrid/>
          <w:szCs w:val="24"/>
        </w:rPr>
        <w:t xml:space="preserve"> </w:t>
      </w:r>
      <w:r w:rsidR="007412E6">
        <w:rPr>
          <w:rFonts w:asciiTheme="minorHAnsi" w:hAnsiTheme="minorHAnsi" w:cs="Verdana"/>
          <w:bCs/>
          <w:snapToGrid/>
          <w:szCs w:val="24"/>
        </w:rPr>
        <w:t xml:space="preserve">that </w:t>
      </w:r>
      <w:r>
        <w:rPr>
          <w:rFonts w:asciiTheme="minorHAnsi" w:hAnsiTheme="minorHAnsi" w:cs="Verdana"/>
          <w:bCs/>
          <w:snapToGrid/>
          <w:szCs w:val="24"/>
        </w:rPr>
        <w:t xml:space="preserve">the Operator </w:t>
      </w:r>
      <w:r w:rsidR="002F6625" w:rsidRPr="00375017">
        <w:rPr>
          <w:rFonts w:asciiTheme="minorHAnsi" w:hAnsiTheme="minorHAnsi" w:cs="Verdana"/>
          <w:bCs/>
          <w:snapToGrid/>
          <w:szCs w:val="24"/>
        </w:rPr>
        <w:t>makes appropriate</w:t>
      </w:r>
      <w:r w:rsidRPr="00375017">
        <w:rPr>
          <w:rFonts w:asciiTheme="minorHAnsi" w:hAnsiTheme="minorHAnsi" w:cs="Verdana"/>
          <w:bCs/>
          <w:snapToGrid/>
          <w:szCs w:val="24"/>
        </w:rPr>
        <w:t xml:space="preserve"> </w:t>
      </w:r>
      <w:r w:rsidR="002F6625" w:rsidRPr="00375017">
        <w:rPr>
          <w:rFonts w:asciiTheme="minorHAnsi" w:hAnsiTheme="minorHAnsi" w:cs="Verdana"/>
          <w:bCs/>
          <w:snapToGrid/>
          <w:szCs w:val="24"/>
        </w:rPr>
        <w:t>security checks on its staff.</w:t>
      </w:r>
    </w:p>
    <w:p w:rsidR="002F6625" w:rsidRPr="005B0D1F" w:rsidRDefault="00375017"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r>
        <w:rPr>
          <w:rFonts w:asciiTheme="minorHAnsi" w:hAnsiTheme="minorHAnsi" w:cs="Verdana"/>
          <w:bCs/>
          <w:snapToGrid/>
          <w:szCs w:val="24"/>
        </w:rPr>
        <w:t>e</w:t>
      </w:r>
      <w:r w:rsidR="002F6625" w:rsidRPr="005B0D1F">
        <w:rPr>
          <w:rFonts w:asciiTheme="minorHAnsi" w:hAnsiTheme="minorHAnsi" w:cs="Verdana"/>
          <w:bCs/>
          <w:snapToGrid/>
          <w:szCs w:val="24"/>
        </w:rPr>
        <w:t>nsur</w:t>
      </w:r>
      <w:r>
        <w:rPr>
          <w:rFonts w:asciiTheme="minorHAnsi" w:hAnsiTheme="minorHAnsi" w:cs="Verdana"/>
          <w:bCs/>
          <w:snapToGrid/>
          <w:szCs w:val="24"/>
        </w:rPr>
        <w:t>ing</w:t>
      </w:r>
      <w:r w:rsidR="002F6625" w:rsidRPr="005B0D1F">
        <w:rPr>
          <w:rFonts w:asciiTheme="minorHAnsi" w:hAnsiTheme="minorHAnsi" w:cs="Verdana"/>
          <w:bCs/>
          <w:snapToGrid/>
          <w:szCs w:val="24"/>
        </w:rPr>
        <w:t xml:space="preserve"> that </w:t>
      </w:r>
      <w:r>
        <w:rPr>
          <w:rFonts w:asciiTheme="minorHAnsi" w:hAnsiTheme="minorHAnsi" w:cs="Verdana"/>
          <w:bCs/>
          <w:snapToGrid/>
          <w:szCs w:val="24"/>
        </w:rPr>
        <w:t xml:space="preserve">the Operator </w:t>
      </w:r>
      <w:r w:rsidR="002F6625" w:rsidRPr="005B0D1F">
        <w:rPr>
          <w:rFonts w:asciiTheme="minorHAnsi" w:hAnsiTheme="minorHAnsi" w:cs="Verdana"/>
          <w:bCs/>
          <w:snapToGrid/>
          <w:szCs w:val="24"/>
        </w:rPr>
        <w:t>transfer</w:t>
      </w:r>
      <w:r>
        <w:rPr>
          <w:rFonts w:asciiTheme="minorHAnsi" w:hAnsiTheme="minorHAnsi" w:cs="Verdana"/>
          <w:bCs/>
          <w:snapToGrid/>
          <w:szCs w:val="24"/>
        </w:rPr>
        <w:t>s</w:t>
      </w:r>
      <w:r w:rsidR="002F6625" w:rsidRPr="005B0D1F">
        <w:rPr>
          <w:rFonts w:asciiTheme="minorHAnsi" w:hAnsiTheme="minorHAnsi" w:cs="Verdana"/>
          <w:bCs/>
          <w:snapToGrid/>
          <w:szCs w:val="24"/>
        </w:rPr>
        <w:t xml:space="preserve"> </w:t>
      </w:r>
      <w:r w:rsidR="007412E6">
        <w:rPr>
          <w:rFonts w:asciiTheme="minorHAnsi" w:hAnsiTheme="minorHAnsi" w:cs="Verdana"/>
          <w:bCs/>
          <w:snapToGrid/>
          <w:szCs w:val="24"/>
        </w:rPr>
        <w:t>data securely</w:t>
      </w:r>
    </w:p>
    <w:p w:rsidR="002F6625" w:rsidRDefault="007412E6" w:rsidP="00674076">
      <w:pPr>
        <w:pStyle w:val="ListParagraph"/>
        <w:widowControl/>
        <w:numPr>
          <w:ilvl w:val="0"/>
          <w:numId w:val="16"/>
        </w:numPr>
        <w:autoSpaceDE w:val="0"/>
        <w:autoSpaceDN w:val="0"/>
        <w:adjustRightInd w:val="0"/>
        <w:jc w:val="both"/>
        <w:rPr>
          <w:rFonts w:asciiTheme="minorHAnsi" w:hAnsiTheme="minorHAnsi" w:cs="Verdana"/>
          <w:bCs/>
          <w:snapToGrid/>
          <w:szCs w:val="24"/>
        </w:rPr>
      </w:pPr>
      <w:r w:rsidRPr="007412E6">
        <w:rPr>
          <w:rFonts w:asciiTheme="minorHAnsi" w:hAnsiTheme="minorHAnsi" w:cs="Verdana"/>
          <w:bCs/>
          <w:snapToGrid/>
          <w:szCs w:val="24"/>
        </w:rPr>
        <w:t xml:space="preserve">ensuring that the Operator </w:t>
      </w:r>
      <w:r w:rsidR="002F6625" w:rsidRPr="007412E6">
        <w:rPr>
          <w:rFonts w:asciiTheme="minorHAnsi" w:hAnsiTheme="minorHAnsi" w:cs="Verdana"/>
          <w:bCs/>
          <w:snapToGrid/>
          <w:szCs w:val="24"/>
        </w:rPr>
        <w:t>report</w:t>
      </w:r>
      <w:r w:rsidRPr="007412E6">
        <w:rPr>
          <w:rFonts w:asciiTheme="minorHAnsi" w:hAnsiTheme="minorHAnsi" w:cs="Verdana"/>
          <w:bCs/>
          <w:snapToGrid/>
          <w:szCs w:val="24"/>
        </w:rPr>
        <w:t>s</w:t>
      </w:r>
      <w:r w:rsidR="002F6625" w:rsidRPr="007412E6">
        <w:rPr>
          <w:rFonts w:asciiTheme="minorHAnsi" w:hAnsiTheme="minorHAnsi" w:cs="Verdana"/>
          <w:bCs/>
          <w:snapToGrid/>
          <w:szCs w:val="24"/>
        </w:rPr>
        <w:t xml:space="preserve"> any security breaches or</w:t>
      </w:r>
      <w:r w:rsidRPr="007412E6">
        <w:rPr>
          <w:rFonts w:asciiTheme="minorHAnsi" w:hAnsiTheme="minorHAnsi" w:cs="Verdana"/>
          <w:bCs/>
          <w:snapToGrid/>
          <w:szCs w:val="24"/>
        </w:rPr>
        <w:t xml:space="preserve"> </w:t>
      </w:r>
      <w:r w:rsidR="002F6625" w:rsidRPr="007412E6">
        <w:rPr>
          <w:rFonts w:asciiTheme="minorHAnsi" w:hAnsiTheme="minorHAnsi" w:cs="Verdana"/>
          <w:bCs/>
          <w:snapToGrid/>
          <w:szCs w:val="24"/>
        </w:rPr>
        <w:t xml:space="preserve">other problems </w:t>
      </w:r>
      <w:r>
        <w:rPr>
          <w:rFonts w:asciiTheme="minorHAnsi" w:hAnsiTheme="minorHAnsi" w:cs="Verdana"/>
          <w:bCs/>
          <w:snapToGrid/>
          <w:szCs w:val="24"/>
        </w:rPr>
        <w:t>to the Responsible Party</w:t>
      </w:r>
    </w:p>
    <w:p w:rsidR="00656AEB" w:rsidRPr="003811B8" w:rsidRDefault="007412E6" w:rsidP="00656AEB">
      <w:pPr>
        <w:pStyle w:val="ListParagraph"/>
        <w:widowControl/>
        <w:numPr>
          <w:ilvl w:val="0"/>
          <w:numId w:val="16"/>
        </w:numPr>
        <w:autoSpaceDE w:val="0"/>
        <w:autoSpaceDN w:val="0"/>
        <w:adjustRightInd w:val="0"/>
        <w:jc w:val="both"/>
        <w:rPr>
          <w:rFonts w:asciiTheme="minorHAnsi" w:hAnsiTheme="minorHAnsi" w:cs="Verdana"/>
          <w:bCs/>
          <w:snapToGrid/>
          <w:szCs w:val="24"/>
        </w:rPr>
      </w:pPr>
      <w:proofErr w:type="gramStart"/>
      <w:r>
        <w:rPr>
          <w:rFonts w:asciiTheme="minorHAnsi" w:hAnsiTheme="minorHAnsi" w:cs="Verdana"/>
          <w:bCs/>
          <w:snapToGrid/>
          <w:szCs w:val="24"/>
        </w:rPr>
        <w:t>in</w:t>
      </w:r>
      <w:proofErr w:type="gramEnd"/>
      <w:r>
        <w:rPr>
          <w:rFonts w:asciiTheme="minorHAnsi" w:hAnsiTheme="minorHAnsi" w:cs="Verdana"/>
          <w:bCs/>
          <w:snapToGrid/>
          <w:szCs w:val="24"/>
        </w:rPr>
        <w:t xml:space="preserve"> any other way fulfill the duties of the Responsible Party as outlined in Section 21 of the Act.</w:t>
      </w:r>
    </w:p>
    <w:p w:rsidR="00E11EEF" w:rsidRDefault="00E11EEF" w:rsidP="00674076">
      <w:pPr>
        <w:pStyle w:val="Heading1"/>
        <w:jc w:val="both"/>
        <w:rPr>
          <w:snapToGrid/>
        </w:rPr>
      </w:pPr>
      <w:bookmarkStart w:id="4" w:name="_Toc419381116"/>
      <w:r>
        <w:rPr>
          <w:snapToGrid/>
        </w:rPr>
        <w:t>Variation of contract terms</w:t>
      </w:r>
      <w:bookmarkEnd w:id="4"/>
    </w:p>
    <w:p w:rsidR="00E11EEF" w:rsidRDefault="00E11EEF" w:rsidP="00674076">
      <w:pPr>
        <w:pStyle w:val="ListParagraph"/>
        <w:numPr>
          <w:ilvl w:val="0"/>
          <w:numId w:val="18"/>
        </w:numPr>
        <w:jc w:val="both"/>
        <w:rPr>
          <w:rFonts w:asciiTheme="minorHAnsi" w:hAnsiTheme="minorHAnsi" w:cs="Verdana"/>
          <w:bCs/>
          <w:snapToGrid/>
          <w:szCs w:val="24"/>
        </w:rPr>
      </w:pPr>
      <w:r>
        <w:rPr>
          <w:rFonts w:asciiTheme="minorHAnsi" w:hAnsiTheme="minorHAnsi" w:cs="Verdana"/>
          <w:bCs/>
          <w:snapToGrid/>
          <w:szCs w:val="24"/>
        </w:rPr>
        <w:t>It is the duty of the Responsible Party to monitor any changes to the Act and associated regulations and to ensure ongoing compliance with the Act. This may require amendment from time to time of this agreement</w:t>
      </w:r>
    </w:p>
    <w:p w:rsidR="00EB4CA2" w:rsidRDefault="00EB4CA2" w:rsidP="00674076">
      <w:pPr>
        <w:pStyle w:val="Heading1"/>
        <w:jc w:val="both"/>
        <w:rPr>
          <w:snapToGrid/>
        </w:rPr>
      </w:pPr>
      <w:bookmarkStart w:id="5" w:name="_Toc419381117"/>
      <w:r>
        <w:rPr>
          <w:snapToGrid/>
        </w:rPr>
        <w:t>Termination</w:t>
      </w:r>
      <w:bookmarkEnd w:id="5"/>
    </w:p>
    <w:p w:rsidR="00E11EEF" w:rsidRDefault="00E11EEF" w:rsidP="00674076">
      <w:pPr>
        <w:jc w:val="both"/>
        <w:rPr>
          <w:rFonts w:asciiTheme="minorHAnsi" w:hAnsiTheme="minorHAnsi" w:cs="Verdana"/>
          <w:bCs/>
          <w:snapToGrid/>
          <w:szCs w:val="24"/>
        </w:rPr>
      </w:pPr>
      <w:r>
        <w:rPr>
          <w:rFonts w:asciiTheme="minorHAnsi" w:hAnsiTheme="minorHAnsi" w:cs="Verdana"/>
          <w:bCs/>
          <w:snapToGrid/>
          <w:szCs w:val="24"/>
        </w:rPr>
        <w:t>Termination of Responsible Party and Operator agreement in terms of processing of personal information</w:t>
      </w:r>
      <w:r w:rsidRPr="00E11EEF">
        <w:rPr>
          <w:rFonts w:asciiTheme="minorHAnsi" w:hAnsiTheme="minorHAnsi" w:cs="Verdana"/>
          <w:bCs/>
          <w:snapToGrid/>
          <w:szCs w:val="24"/>
        </w:rPr>
        <w:t xml:space="preserve"> </w:t>
      </w:r>
    </w:p>
    <w:p w:rsidR="00E11EEF" w:rsidRDefault="00E11EEF" w:rsidP="00674076">
      <w:pPr>
        <w:pStyle w:val="ListParagraph"/>
        <w:numPr>
          <w:ilvl w:val="0"/>
          <w:numId w:val="18"/>
        </w:numPr>
        <w:jc w:val="both"/>
        <w:rPr>
          <w:rFonts w:asciiTheme="minorHAnsi" w:hAnsiTheme="minorHAnsi" w:cs="Verdana"/>
          <w:bCs/>
          <w:snapToGrid/>
          <w:szCs w:val="24"/>
        </w:rPr>
      </w:pPr>
      <w:r>
        <w:rPr>
          <w:rFonts w:asciiTheme="minorHAnsi" w:hAnsiTheme="minorHAnsi" w:cs="Verdana"/>
          <w:bCs/>
          <w:snapToGrid/>
          <w:szCs w:val="24"/>
        </w:rPr>
        <w:t>Where the Operator is found by the Regulator to have not fulfilled its obligations in terms of compliance with the Act, the Responsible Party has the right to cancel the agreement with the Operator with immediate effect</w:t>
      </w:r>
    </w:p>
    <w:p w:rsidR="00E11EEF" w:rsidRDefault="00E11EEF" w:rsidP="00674076">
      <w:pPr>
        <w:pStyle w:val="ListParagraph"/>
        <w:numPr>
          <w:ilvl w:val="0"/>
          <w:numId w:val="18"/>
        </w:numPr>
        <w:jc w:val="both"/>
        <w:rPr>
          <w:rFonts w:asciiTheme="minorHAnsi" w:hAnsiTheme="minorHAnsi" w:cs="Verdana"/>
          <w:bCs/>
          <w:snapToGrid/>
          <w:szCs w:val="24"/>
        </w:rPr>
      </w:pPr>
      <w:r>
        <w:rPr>
          <w:rFonts w:asciiTheme="minorHAnsi" w:hAnsiTheme="minorHAnsi" w:cs="Verdana"/>
          <w:bCs/>
          <w:snapToGrid/>
          <w:szCs w:val="24"/>
        </w:rPr>
        <w:t>Whether for fault or any other termination reason, the Operator must return or effectively destroy all personal information processed on behalf of the Responsible Party without delay</w:t>
      </w:r>
      <w:r w:rsidR="002F4FF2">
        <w:rPr>
          <w:rFonts w:asciiTheme="minorHAnsi" w:hAnsiTheme="minorHAnsi" w:cs="Verdana"/>
          <w:bCs/>
          <w:snapToGrid/>
          <w:szCs w:val="24"/>
        </w:rPr>
        <w:t xml:space="preserve">, </w:t>
      </w:r>
      <w:r w:rsidR="002F4FF2" w:rsidRPr="002F4FF2">
        <w:rPr>
          <w:bCs/>
        </w:rPr>
        <w:t>unless you are required to retain such records in terms of other legislation or regulations</w:t>
      </w:r>
      <w:r>
        <w:rPr>
          <w:rFonts w:asciiTheme="minorHAnsi" w:hAnsiTheme="minorHAnsi" w:cs="Verdana"/>
          <w:bCs/>
          <w:snapToGrid/>
          <w:szCs w:val="24"/>
        </w:rPr>
        <w:t>.</w:t>
      </w:r>
    </w:p>
    <w:p w:rsidR="00EB4CA2" w:rsidRDefault="00EB4CA2" w:rsidP="00674076">
      <w:pPr>
        <w:jc w:val="both"/>
        <w:rPr>
          <w:rFonts w:asciiTheme="minorHAnsi" w:hAnsiTheme="minorHAnsi" w:cs="Verdana"/>
          <w:bCs/>
          <w:snapToGrid/>
          <w:szCs w:val="24"/>
        </w:rPr>
      </w:pPr>
    </w:p>
    <w:p w:rsidR="00EB4CA2" w:rsidRDefault="00EB4CA2" w:rsidP="00674076">
      <w:pPr>
        <w:pStyle w:val="Heading1"/>
        <w:jc w:val="both"/>
        <w:rPr>
          <w:snapToGrid/>
        </w:rPr>
      </w:pPr>
      <w:bookmarkStart w:id="6" w:name="_Toc419381118"/>
      <w:r>
        <w:rPr>
          <w:snapToGrid/>
        </w:rPr>
        <w:t>Agreement signed by</w:t>
      </w:r>
      <w:bookmarkEnd w:id="6"/>
    </w:p>
    <w:p w:rsidR="00EB4CA2" w:rsidRDefault="00EB4CA2" w:rsidP="00674076">
      <w:pPr>
        <w:jc w:val="both"/>
        <w:rPr>
          <w:rFonts w:asciiTheme="minorHAnsi" w:hAnsiTheme="minorHAnsi" w:cs="Verdana"/>
          <w:bCs/>
          <w:snapToGrid/>
          <w:szCs w:val="24"/>
        </w:rPr>
      </w:pPr>
      <w:r>
        <w:rPr>
          <w:rFonts w:asciiTheme="minorHAnsi" w:hAnsiTheme="minorHAnsi" w:cs="Verdana"/>
          <w:bCs/>
          <w:snapToGrid/>
          <w:szCs w:val="24"/>
        </w:rPr>
        <w:t>Responsible Party</w:t>
      </w:r>
      <w:r w:rsidR="007F1ADC">
        <w:rPr>
          <w:rFonts w:asciiTheme="minorHAnsi" w:hAnsiTheme="minorHAnsi" w:cs="Verdana"/>
          <w:bCs/>
          <w:snapToGrid/>
          <w:szCs w:val="24"/>
        </w:rPr>
        <w:t xml:space="preserve">: </w:t>
      </w:r>
      <w:r w:rsidR="00C617A0">
        <w:rPr>
          <w:rFonts w:asciiTheme="minorHAnsi" w:hAnsiTheme="minorHAnsi" w:cs="Verdana"/>
          <w:bCs/>
          <w:snapToGrid/>
          <w:szCs w:val="24"/>
        </w:rPr>
        <w:t>[insert company name]</w:t>
      </w:r>
    </w:p>
    <w:p w:rsidR="00EB4CA2" w:rsidRDefault="00EB4CA2" w:rsidP="00674076">
      <w:pPr>
        <w:jc w:val="both"/>
        <w:rPr>
          <w:rFonts w:asciiTheme="minorHAnsi" w:hAnsiTheme="minorHAnsi" w:cs="Verdana"/>
          <w:bCs/>
          <w:snapToGrid/>
          <w:szCs w:val="24"/>
        </w:rPr>
      </w:pPr>
      <w:r>
        <w:rPr>
          <w:rFonts w:asciiTheme="minorHAnsi" w:hAnsiTheme="minorHAnsi" w:cs="Verdana"/>
          <w:bCs/>
          <w:snapToGrid/>
          <w:szCs w:val="24"/>
        </w:rPr>
        <w:t>__________________________________________________________________________</w:t>
      </w:r>
    </w:p>
    <w:p w:rsidR="00EB4CA2" w:rsidRPr="00EB4CA2" w:rsidRDefault="00EB4CA2" w:rsidP="00674076">
      <w:pPr>
        <w:jc w:val="both"/>
        <w:rPr>
          <w:rFonts w:asciiTheme="minorHAnsi" w:hAnsiTheme="minorHAnsi" w:cs="Verdana"/>
          <w:bCs/>
          <w:snapToGrid/>
          <w:szCs w:val="24"/>
        </w:rPr>
      </w:pPr>
      <w:r>
        <w:rPr>
          <w:rFonts w:asciiTheme="minorHAnsi" w:hAnsiTheme="minorHAnsi" w:cs="Verdana"/>
          <w:bCs/>
          <w:snapToGrid/>
          <w:szCs w:val="24"/>
        </w:rPr>
        <w:t>Name                          Surname                       Position</w:t>
      </w:r>
    </w:p>
    <w:p w:rsidR="00E11EEF" w:rsidRPr="00E11EEF" w:rsidRDefault="00E11EEF" w:rsidP="00674076">
      <w:pPr>
        <w:jc w:val="both"/>
        <w:rPr>
          <w:rFonts w:asciiTheme="minorHAnsi" w:hAnsiTheme="minorHAnsi" w:cs="Verdana"/>
          <w:bCs/>
          <w:snapToGrid/>
          <w:szCs w:val="24"/>
        </w:rPr>
      </w:pPr>
      <w:r w:rsidRPr="00E11EEF">
        <w:rPr>
          <w:rFonts w:asciiTheme="minorHAnsi" w:hAnsiTheme="minorHAnsi" w:cs="Verdana"/>
          <w:bCs/>
          <w:snapToGrid/>
          <w:szCs w:val="24"/>
        </w:rPr>
        <w:t xml:space="preserve"> </w:t>
      </w:r>
    </w:p>
    <w:p w:rsidR="002F6625" w:rsidRPr="005B0D1F" w:rsidRDefault="002F6625" w:rsidP="00674076">
      <w:pPr>
        <w:jc w:val="both"/>
        <w:rPr>
          <w:rFonts w:asciiTheme="minorHAnsi" w:hAnsiTheme="minorHAnsi" w:cs="Verdana"/>
          <w:bCs/>
          <w:snapToGrid/>
          <w:szCs w:val="24"/>
        </w:rPr>
      </w:pPr>
    </w:p>
    <w:p w:rsidR="00EB4CA2" w:rsidRDefault="00EB4CA2" w:rsidP="00674076">
      <w:pPr>
        <w:jc w:val="both"/>
        <w:rPr>
          <w:rFonts w:asciiTheme="minorHAnsi" w:hAnsiTheme="minorHAnsi" w:cs="Verdana"/>
          <w:bCs/>
          <w:snapToGrid/>
          <w:szCs w:val="24"/>
        </w:rPr>
      </w:pPr>
      <w:r>
        <w:rPr>
          <w:rFonts w:asciiTheme="minorHAnsi" w:hAnsiTheme="minorHAnsi" w:cs="Verdana"/>
          <w:bCs/>
          <w:snapToGrid/>
          <w:szCs w:val="24"/>
        </w:rPr>
        <w:t>Operator</w:t>
      </w:r>
      <w:r w:rsidR="007F1ADC">
        <w:rPr>
          <w:rFonts w:asciiTheme="minorHAnsi" w:hAnsiTheme="minorHAnsi" w:cs="Verdana"/>
          <w:bCs/>
          <w:snapToGrid/>
          <w:szCs w:val="24"/>
        </w:rPr>
        <w:t>: [insert company name]</w:t>
      </w:r>
    </w:p>
    <w:p w:rsidR="00EB4CA2" w:rsidRDefault="00EB4CA2" w:rsidP="00674076">
      <w:pPr>
        <w:jc w:val="both"/>
        <w:rPr>
          <w:rFonts w:asciiTheme="minorHAnsi" w:hAnsiTheme="minorHAnsi" w:cs="Verdana"/>
          <w:bCs/>
          <w:snapToGrid/>
          <w:szCs w:val="24"/>
        </w:rPr>
      </w:pPr>
      <w:r>
        <w:rPr>
          <w:rFonts w:asciiTheme="minorHAnsi" w:hAnsiTheme="minorHAnsi" w:cs="Verdana"/>
          <w:bCs/>
          <w:snapToGrid/>
          <w:szCs w:val="24"/>
        </w:rPr>
        <w:t>__________________________________________________________________________</w:t>
      </w:r>
    </w:p>
    <w:p w:rsidR="00EB4CA2" w:rsidRPr="00EB4CA2" w:rsidRDefault="00EB4CA2" w:rsidP="00674076">
      <w:pPr>
        <w:jc w:val="both"/>
        <w:rPr>
          <w:rFonts w:asciiTheme="minorHAnsi" w:hAnsiTheme="minorHAnsi" w:cs="Verdana"/>
          <w:bCs/>
          <w:snapToGrid/>
          <w:szCs w:val="24"/>
        </w:rPr>
      </w:pPr>
      <w:r>
        <w:rPr>
          <w:rFonts w:asciiTheme="minorHAnsi" w:hAnsiTheme="minorHAnsi" w:cs="Verdana"/>
          <w:bCs/>
          <w:snapToGrid/>
          <w:szCs w:val="24"/>
        </w:rPr>
        <w:t>Name                          Surname                       Position</w:t>
      </w:r>
    </w:p>
    <w:p w:rsidR="0001533A" w:rsidRPr="005B0D1F" w:rsidRDefault="0001533A" w:rsidP="00674076">
      <w:pPr>
        <w:jc w:val="both"/>
        <w:rPr>
          <w:rFonts w:asciiTheme="minorHAnsi" w:hAnsiTheme="minorHAnsi"/>
        </w:rPr>
      </w:pPr>
    </w:p>
    <w:p w:rsidR="0001533A" w:rsidRPr="005B0D1F" w:rsidRDefault="0001533A" w:rsidP="00674076">
      <w:pPr>
        <w:jc w:val="both"/>
        <w:rPr>
          <w:rFonts w:asciiTheme="minorHAnsi" w:hAnsiTheme="minorHAnsi"/>
        </w:rPr>
      </w:pPr>
    </w:p>
    <w:p w:rsidR="00EB4CA2" w:rsidRDefault="00EB4CA2" w:rsidP="00674076">
      <w:pPr>
        <w:jc w:val="both"/>
        <w:rPr>
          <w:rFonts w:asciiTheme="minorHAnsi" w:hAnsiTheme="minorHAnsi"/>
        </w:rPr>
      </w:pPr>
      <w:r>
        <w:rPr>
          <w:rFonts w:asciiTheme="minorHAnsi" w:hAnsiTheme="minorHAnsi"/>
        </w:rPr>
        <w:t>Date of effect of agreement: ___________________________________________________</w:t>
      </w:r>
    </w:p>
    <w:p w:rsidR="00EB4CA2" w:rsidRDefault="00EB4CA2" w:rsidP="00674076">
      <w:pPr>
        <w:jc w:val="both"/>
        <w:rPr>
          <w:rFonts w:asciiTheme="minorHAnsi" w:hAnsiTheme="minorHAnsi"/>
        </w:rPr>
      </w:pPr>
    </w:p>
    <w:p w:rsidR="00EB4CA2" w:rsidRDefault="00EB4CA2" w:rsidP="00674076">
      <w:pPr>
        <w:jc w:val="both"/>
        <w:rPr>
          <w:rFonts w:asciiTheme="minorHAnsi" w:hAnsiTheme="minorHAnsi"/>
        </w:rPr>
      </w:pPr>
      <w:r>
        <w:rPr>
          <w:rFonts w:asciiTheme="minorHAnsi" w:hAnsiTheme="minorHAnsi"/>
        </w:rPr>
        <w:t>Date of next review of the agreement: twelve calendar months from date of effect.</w:t>
      </w:r>
    </w:p>
    <w:sectPr w:rsidR="00EB4CA2" w:rsidSect="00FE05F4">
      <w:footerReference w:type="default" r:id="rId8"/>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EDE" w:rsidRDefault="00E14EDE" w:rsidP="008B1051">
      <w:r>
        <w:separator/>
      </w:r>
    </w:p>
  </w:endnote>
  <w:endnote w:type="continuationSeparator" w:id="0">
    <w:p w:rsidR="00E14EDE" w:rsidRDefault="00E14EDE" w:rsidP="008B10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51" w:rsidRDefault="00585E20">
    <w:pPr>
      <w:pStyle w:val="Footer"/>
      <w:pBdr>
        <w:top w:val="thinThickSmallGap" w:sz="24" w:space="1" w:color="823B0B" w:themeColor="accent2" w:themeShade="7F"/>
      </w:pBdr>
      <w:rPr>
        <w:rFonts w:asciiTheme="majorHAnsi" w:hAnsiTheme="majorHAnsi"/>
      </w:rPr>
    </w:pPr>
    <w:r w:rsidRPr="00585E20">
      <w:rPr>
        <w:rFonts w:asciiTheme="majorHAnsi" w:hAnsiTheme="majorHAnsi"/>
      </w:rPr>
      <w:t>Copyright © John Cato &amp; Dr Peter Tobin, 2016. All rights reserved.</w:t>
    </w:r>
    <w:r w:rsidR="008B1051">
      <w:rPr>
        <w:rFonts w:asciiTheme="majorHAnsi" w:hAnsiTheme="majorHAnsi"/>
      </w:rPr>
      <w:ptab w:relativeTo="margin" w:alignment="right" w:leader="none"/>
    </w:r>
    <w:r w:rsidR="008B1051">
      <w:rPr>
        <w:rFonts w:asciiTheme="majorHAnsi" w:hAnsiTheme="majorHAnsi"/>
      </w:rPr>
      <w:t xml:space="preserve">Page </w:t>
    </w:r>
    <w:fldSimple w:instr=" PAGE   \* MERGEFORMAT ">
      <w:r w:rsidR="00AE739E" w:rsidRPr="00AE739E">
        <w:rPr>
          <w:rFonts w:asciiTheme="majorHAnsi" w:hAnsiTheme="majorHAnsi"/>
          <w:noProof/>
        </w:rPr>
        <w:t>2</w:t>
      </w:r>
    </w:fldSimple>
  </w:p>
  <w:p w:rsidR="008B1051" w:rsidRDefault="008B10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EDE" w:rsidRDefault="00E14EDE" w:rsidP="008B1051">
      <w:r>
        <w:separator/>
      </w:r>
    </w:p>
  </w:footnote>
  <w:footnote w:type="continuationSeparator" w:id="0">
    <w:p w:rsidR="00E14EDE" w:rsidRDefault="00E14EDE" w:rsidP="008B10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114EB"/>
    <w:multiLevelType w:val="hybridMultilevel"/>
    <w:tmpl w:val="63504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72495D"/>
    <w:multiLevelType w:val="hybridMultilevel"/>
    <w:tmpl w:val="895C0D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5FF32E0"/>
    <w:multiLevelType w:val="hybridMultilevel"/>
    <w:tmpl w:val="FCB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AC4058"/>
    <w:multiLevelType w:val="hybridMultilevel"/>
    <w:tmpl w:val="66A65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735E48"/>
    <w:multiLevelType w:val="multilevel"/>
    <w:tmpl w:val="C1BE178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3"/>
  </w:num>
  <w:num w:numId="17">
    <w:abstractNumId w:val="2"/>
  </w:num>
  <w:num w:numId="18">
    <w:abstractNumId w:val="0"/>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1"/>
  <w:defaultTabStop w:val="720"/>
  <w:characterSpacingControl w:val="doNotCompress"/>
  <w:footnotePr>
    <w:footnote w:id="-1"/>
    <w:footnote w:id="0"/>
  </w:footnotePr>
  <w:endnotePr>
    <w:endnote w:id="-1"/>
    <w:endnote w:id="0"/>
  </w:endnotePr>
  <w:compat/>
  <w:rsids>
    <w:rsidRoot w:val="0001533A"/>
    <w:rsid w:val="0001533A"/>
    <w:rsid w:val="00055E8A"/>
    <w:rsid w:val="000A082D"/>
    <w:rsid w:val="000B39CA"/>
    <w:rsid w:val="000B674B"/>
    <w:rsid w:val="000F306A"/>
    <w:rsid w:val="001357FB"/>
    <w:rsid w:val="001966DC"/>
    <w:rsid w:val="001D3824"/>
    <w:rsid w:val="002F4FF2"/>
    <w:rsid w:val="002F6625"/>
    <w:rsid w:val="00362B1A"/>
    <w:rsid w:val="00375017"/>
    <w:rsid w:val="003811B8"/>
    <w:rsid w:val="003A0792"/>
    <w:rsid w:val="00410DC6"/>
    <w:rsid w:val="00433F01"/>
    <w:rsid w:val="0049371B"/>
    <w:rsid w:val="004A3BB8"/>
    <w:rsid w:val="004B226D"/>
    <w:rsid w:val="004D2B9C"/>
    <w:rsid w:val="00521ED9"/>
    <w:rsid w:val="00533BD6"/>
    <w:rsid w:val="00566443"/>
    <w:rsid w:val="00585E20"/>
    <w:rsid w:val="005B0D1F"/>
    <w:rsid w:val="005D74AD"/>
    <w:rsid w:val="005F3BED"/>
    <w:rsid w:val="00656AEB"/>
    <w:rsid w:val="00674076"/>
    <w:rsid w:val="006C4549"/>
    <w:rsid w:val="006E7B41"/>
    <w:rsid w:val="00704338"/>
    <w:rsid w:val="0071385C"/>
    <w:rsid w:val="007412E6"/>
    <w:rsid w:val="007C5158"/>
    <w:rsid w:val="007F1ADC"/>
    <w:rsid w:val="00833017"/>
    <w:rsid w:val="008B1051"/>
    <w:rsid w:val="008E3D55"/>
    <w:rsid w:val="0091521F"/>
    <w:rsid w:val="00916229"/>
    <w:rsid w:val="0091683F"/>
    <w:rsid w:val="009558FA"/>
    <w:rsid w:val="00974EC5"/>
    <w:rsid w:val="0098227E"/>
    <w:rsid w:val="009E111A"/>
    <w:rsid w:val="009F276A"/>
    <w:rsid w:val="009F5930"/>
    <w:rsid w:val="00AA0270"/>
    <w:rsid w:val="00AE739E"/>
    <w:rsid w:val="00B37B64"/>
    <w:rsid w:val="00B667A0"/>
    <w:rsid w:val="00BC0605"/>
    <w:rsid w:val="00BD14D3"/>
    <w:rsid w:val="00BF767B"/>
    <w:rsid w:val="00C03585"/>
    <w:rsid w:val="00C4182C"/>
    <w:rsid w:val="00C511F2"/>
    <w:rsid w:val="00C617A0"/>
    <w:rsid w:val="00C909D2"/>
    <w:rsid w:val="00CD6695"/>
    <w:rsid w:val="00CE13AB"/>
    <w:rsid w:val="00CE1D2A"/>
    <w:rsid w:val="00D66C1B"/>
    <w:rsid w:val="00D8155B"/>
    <w:rsid w:val="00DE31F2"/>
    <w:rsid w:val="00E11EEF"/>
    <w:rsid w:val="00E14EDE"/>
    <w:rsid w:val="00E73935"/>
    <w:rsid w:val="00E925DB"/>
    <w:rsid w:val="00EB4CA2"/>
    <w:rsid w:val="00F167F8"/>
    <w:rsid w:val="00F26C6A"/>
    <w:rsid w:val="00F85BDB"/>
    <w:rsid w:val="00FE05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heme="minorBidi"/>
        <w:b/>
        <w:bCs/>
        <w:sz w:val="24"/>
        <w:szCs w:val="24"/>
        <w:u w:val="single"/>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8FA"/>
    <w:pPr>
      <w:widowControl w:val="0"/>
    </w:pPr>
    <w:rPr>
      <w:rFonts w:cs="Times New Roman"/>
      <w:b w:val="0"/>
      <w:bCs w:val="0"/>
      <w:snapToGrid w:val="0"/>
      <w:szCs w:val="20"/>
      <w:u w:val="none"/>
      <w:lang w:val="en-US"/>
    </w:rPr>
  </w:style>
  <w:style w:type="paragraph" w:styleId="Heading1">
    <w:name w:val="heading 1"/>
    <w:basedOn w:val="Normal"/>
    <w:next w:val="Normal"/>
    <w:link w:val="Heading1Char"/>
    <w:qFormat/>
    <w:rsid w:val="00C4182C"/>
    <w:pPr>
      <w:numPr>
        <w:numId w:val="15"/>
      </w:numPr>
      <w:spacing w:before="240" w:after="60"/>
      <w:outlineLvl w:val="0"/>
    </w:pPr>
    <w:rPr>
      <w:rFonts w:eastAsiaTheme="majorEastAsia"/>
      <w:b/>
      <w:kern w:val="32"/>
      <w:szCs w:val="32"/>
    </w:rPr>
  </w:style>
  <w:style w:type="paragraph" w:styleId="Heading2">
    <w:name w:val="heading 2"/>
    <w:basedOn w:val="Normal"/>
    <w:next w:val="Normal"/>
    <w:link w:val="Heading2Char"/>
    <w:qFormat/>
    <w:rsid w:val="00C4182C"/>
    <w:pPr>
      <w:numPr>
        <w:ilvl w:val="1"/>
        <w:numId w:val="15"/>
      </w:numPr>
      <w:spacing w:after="60" w:line="480" w:lineRule="auto"/>
      <w:outlineLvl w:val="1"/>
    </w:pPr>
    <w:rPr>
      <w:b/>
      <w:szCs w:val="28"/>
    </w:rPr>
  </w:style>
  <w:style w:type="paragraph" w:styleId="Heading3">
    <w:name w:val="heading 3"/>
    <w:basedOn w:val="Normal"/>
    <w:next w:val="Normal"/>
    <w:link w:val="Heading3Char"/>
    <w:autoRedefine/>
    <w:qFormat/>
    <w:rsid w:val="00C4182C"/>
    <w:pPr>
      <w:keepNext/>
      <w:numPr>
        <w:ilvl w:val="2"/>
        <w:numId w:val="15"/>
      </w:numPr>
      <w:spacing w:before="240" w:after="60"/>
      <w:outlineLvl w:val="2"/>
    </w:pPr>
    <w:rPr>
      <w:b/>
      <w:szCs w:val="26"/>
    </w:rPr>
  </w:style>
  <w:style w:type="paragraph" w:styleId="Heading4">
    <w:name w:val="heading 4"/>
    <w:basedOn w:val="Normal"/>
    <w:next w:val="Normal"/>
    <w:link w:val="Heading4Char"/>
    <w:qFormat/>
    <w:rsid w:val="00C4182C"/>
    <w:pPr>
      <w:keepNext/>
      <w:numPr>
        <w:ilvl w:val="3"/>
        <w:numId w:val="15"/>
      </w:numPr>
      <w:spacing w:before="240" w:after="60"/>
      <w:outlineLvl w:val="3"/>
    </w:pPr>
    <w:rPr>
      <w:rFonts w:ascii="Arial" w:hAnsi="Arial"/>
      <w:sz w:val="28"/>
      <w:szCs w:val="28"/>
    </w:rPr>
  </w:style>
  <w:style w:type="paragraph" w:styleId="Heading5">
    <w:name w:val="heading 5"/>
    <w:basedOn w:val="Normal"/>
    <w:next w:val="Normal"/>
    <w:link w:val="Heading5Char"/>
    <w:qFormat/>
    <w:rsid w:val="00C4182C"/>
    <w:pPr>
      <w:numPr>
        <w:ilvl w:val="4"/>
        <w:numId w:val="15"/>
      </w:numPr>
      <w:spacing w:before="240" w:after="60"/>
      <w:outlineLvl w:val="4"/>
    </w:pPr>
    <w:rPr>
      <w:rFonts w:ascii="Arial" w:hAnsi="Arial"/>
      <w:i/>
      <w:sz w:val="26"/>
      <w:szCs w:val="26"/>
    </w:rPr>
  </w:style>
  <w:style w:type="paragraph" w:styleId="Heading6">
    <w:name w:val="heading 6"/>
    <w:basedOn w:val="Normal"/>
    <w:next w:val="Normal"/>
    <w:link w:val="Heading6Char"/>
    <w:qFormat/>
    <w:rsid w:val="00C4182C"/>
    <w:pPr>
      <w:numPr>
        <w:ilvl w:val="5"/>
        <w:numId w:val="15"/>
      </w:numPr>
      <w:spacing w:before="240" w:after="60"/>
      <w:outlineLvl w:val="5"/>
    </w:pPr>
    <w:rPr>
      <w:rFonts w:ascii="Arial" w:hAnsi="Arial"/>
      <w:szCs w:val="22"/>
    </w:rPr>
  </w:style>
  <w:style w:type="paragraph" w:styleId="Heading7">
    <w:name w:val="heading 7"/>
    <w:basedOn w:val="Normal"/>
    <w:next w:val="Normal"/>
    <w:link w:val="Heading7Char"/>
    <w:qFormat/>
    <w:rsid w:val="00C4182C"/>
    <w:pPr>
      <w:numPr>
        <w:ilvl w:val="6"/>
        <w:numId w:val="15"/>
      </w:numPr>
      <w:spacing w:before="240" w:after="60"/>
      <w:outlineLvl w:val="6"/>
    </w:pPr>
    <w:rPr>
      <w:rFonts w:ascii="Arial" w:hAnsi="Arial"/>
      <w:sz w:val="28"/>
    </w:rPr>
  </w:style>
  <w:style w:type="paragraph" w:styleId="Heading8">
    <w:name w:val="heading 8"/>
    <w:basedOn w:val="Normal"/>
    <w:next w:val="Normal"/>
    <w:link w:val="Heading8Char"/>
    <w:qFormat/>
    <w:rsid w:val="00C4182C"/>
    <w:pPr>
      <w:numPr>
        <w:ilvl w:val="7"/>
        <w:numId w:val="15"/>
      </w:numPr>
      <w:spacing w:before="240" w:after="60"/>
      <w:outlineLvl w:val="7"/>
    </w:pPr>
    <w:rPr>
      <w:rFonts w:ascii="Arial" w:hAnsi="Arial"/>
      <w:i/>
      <w:sz w:val="28"/>
    </w:rPr>
  </w:style>
  <w:style w:type="paragraph" w:styleId="Heading9">
    <w:name w:val="heading 9"/>
    <w:basedOn w:val="Normal"/>
    <w:next w:val="Normal"/>
    <w:link w:val="Heading9Char"/>
    <w:qFormat/>
    <w:rsid w:val="00C4182C"/>
    <w:pPr>
      <w:numPr>
        <w:ilvl w:val="8"/>
        <w:numId w:val="15"/>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terh1">
    <w:name w:val="Peter h1"/>
    <w:basedOn w:val="Heading1"/>
    <w:link w:val="Peterh1Char"/>
    <w:autoRedefine/>
    <w:rsid w:val="00916229"/>
    <w:pPr>
      <w:spacing w:before="120"/>
    </w:pPr>
    <w:rPr>
      <w:sz w:val="28"/>
    </w:rPr>
  </w:style>
  <w:style w:type="character" w:customStyle="1" w:styleId="Peterh1Char">
    <w:name w:val="Peter h1 Char"/>
    <w:basedOn w:val="Heading1Char"/>
    <w:link w:val="Peterh1"/>
    <w:rsid w:val="00916229"/>
    <w:rPr>
      <w:rFonts w:asciiTheme="majorHAnsi" w:eastAsiaTheme="majorEastAsia" w:hAnsiTheme="majorHAnsi" w:cstheme="majorBidi"/>
      <w:b/>
      <w:bCs/>
      <w:color w:val="2E74B5" w:themeColor="accent1" w:themeShade="BF"/>
      <w:kern w:val="32"/>
      <w:sz w:val="28"/>
      <w:szCs w:val="32"/>
    </w:rPr>
  </w:style>
  <w:style w:type="character" w:customStyle="1" w:styleId="Heading1Char">
    <w:name w:val="Heading 1 Char"/>
    <w:basedOn w:val="DefaultParagraphFont"/>
    <w:link w:val="Heading1"/>
    <w:rsid w:val="00C4182C"/>
    <w:rPr>
      <w:rFonts w:eastAsiaTheme="majorEastAsia"/>
      <w:kern w:val="32"/>
      <w:szCs w:val="32"/>
    </w:rPr>
  </w:style>
  <w:style w:type="paragraph" w:customStyle="1" w:styleId="Peternumbered">
    <w:name w:val="Peter numbered"/>
    <w:basedOn w:val="TOCHeading"/>
    <w:qFormat/>
    <w:rsid w:val="0071385C"/>
    <w:rPr>
      <w:rFonts w:eastAsia="Times New Roman"/>
    </w:rPr>
  </w:style>
  <w:style w:type="paragraph" w:styleId="TOCHeading">
    <w:name w:val="TOC Heading"/>
    <w:basedOn w:val="Heading1"/>
    <w:next w:val="Normal"/>
    <w:uiPriority w:val="39"/>
    <w:semiHidden/>
    <w:unhideWhenUsed/>
    <w:qFormat/>
    <w:rsid w:val="0071385C"/>
    <w:pPr>
      <w:keepNext/>
      <w:keepLines/>
      <w:numPr>
        <w:numId w:val="0"/>
      </w:numPr>
      <w:spacing w:before="480" w:after="0" w:line="276" w:lineRule="auto"/>
      <w:outlineLvl w:val="9"/>
    </w:pPr>
    <w:rPr>
      <w:rFonts w:ascii="Cambria" w:hAnsi="Cambria"/>
      <w:color w:val="365F91"/>
      <w:kern w:val="0"/>
      <w:sz w:val="28"/>
      <w:szCs w:val="28"/>
    </w:rPr>
  </w:style>
  <w:style w:type="character" w:customStyle="1" w:styleId="Heading2Char">
    <w:name w:val="Heading 2 Char"/>
    <w:basedOn w:val="DefaultParagraphFont"/>
    <w:link w:val="Heading2"/>
    <w:rsid w:val="00E925DB"/>
    <w:rPr>
      <w:rFonts w:eastAsia="Times New Roman"/>
      <w:bCs w:val="0"/>
      <w:iCs/>
      <w:szCs w:val="28"/>
    </w:rPr>
  </w:style>
  <w:style w:type="character" w:customStyle="1" w:styleId="Heading3Char">
    <w:name w:val="Heading 3 Char"/>
    <w:basedOn w:val="DefaultParagraphFont"/>
    <w:link w:val="Heading3"/>
    <w:rsid w:val="004B226D"/>
    <w:rPr>
      <w:rFonts w:asciiTheme="minorHAnsi" w:eastAsia="Times New Roman" w:hAnsiTheme="minorHAnsi"/>
      <w:szCs w:val="26"/>
    </w:rPr>
  </w:style>
  <w:style w:type="character" w:customStyle="1" w:styleId="Heading4Char">
    <w:name w:val="Heading 4 Char"/>
    <w:basedOn w:val="DefaultParagraphFont"/>
    <w:link w:val="Heading4"/>
    <w:rsid w:val="0071385C"/>
    <w:rPr>
      <w:rFonts w:ascii="Arial" w:eastAsia="Times New Roman" w:hAnsi="Arial"/>
      <w:b w:val="0"/>
      <w:sz w:val="28"/>
      <w:szCs w:val="28"/>
    </w:rPr>
  </w:style>
  <w:style w:type="character" w:customStyle="1" w:styleId="Heading5Char">
    <w:name w:val="Heading 5 Char"/>
    <w:basedOn w:val="DefaultParagraphFont"/>
    <w:link w:val="Heading5"/>
    <w:rsid w:val="0071385C"/>
    <w:rPr>
      <w:rFonts w:ascii="Arial" w:eastAsia="Times New Roman" w:hAnsi="Arial"/>
      <w:b w:val="0"/>
      <w:i/>
      <w:iCs/>
      <w:sz w:val="26"/>
      <w:szCs w:val="26"/>
    </w:rPr>
  </w:style>
  <w:style w:type="character" w:customStyle="1" w:styleId="Heading6Char">
    <w:name w:val="Heading 6 Char"/>
    <w:basedOn w:val="DefaultParagraphFont"/>
    <w:link w:val="Heading6"/>
    <w:rsid w:val="0071385C"/>
    <w:rPr>
      <w:rFonts w:ascii="Arial" w:eastAsia="Times New Roman" w:hAnsi="Arial"/>
      <w:b w:val="0"/>
      <w:szCs w:val="22"/>
    </w:rPr>
  </w:style>
  <w:style w:type="character" w:customStyle="1" w:styleId="Heading7Char">
    <w:name w:val="Heading 7 Char"/>
    <w:basedOn w:val="DefaultParagraphFont"/>
    <w:link w:val="Heading7"/>
    <w:rsid w:val="0071385C"/>
    <w:rPr>
      <w:rFonts w:ascii="Arial" w:eastAsia="Times New Roman" w:hAnsi="Arial"/>
      <w:b w:val="0"/>
      <w:sz w:val="28"/>
    </w:rPr>
  </w:style>
  <w:style w:type="character" w:customStyle="1" w:styleId="Heading8Char">
    <w:name w:val="Heading 8 Char"/>
    <w:basedOn w:val="DefaultParagraphFont"/>
    <w:link w:val="Heading8"/>
    <w:rsid w:val="0071385C"/>
    <w:rPr>
      <w:rFonts w:ascii="Arial" w:eastAsia="Times New Roman" w:hAnsi="Arial"/>
      <w:b w:val="0"/>
      <w:i/>
      <w:iCs/>
      <w:sz w:val="28"/>
    </w:rPr>
  </w:style>
  <w:style w:type="character" w:customStyle="1" w:styleId="Heading9Char">
    <w:name w:val="Heading 9 Char"/>
    <w:basedOn w:val="DefaultParagraphFont"/>
    <w:link w:val="Heading9"/>
    <w:rsid w:val="0071385C"/>
    <w:rPr>
      <w:rFonts w:ascii="Arial" w:eastAsia="Times New Roman" w:hAnsi="Arial"/>
      <w:b w:val="0"/>
      <w:szCs w:val="22"/>
    </w:rPr>
  </w:style>
  <w:style w:type="paragraph" w:styleId="TOC1">
    <w:name w:val="toc 1"/>
    <w:basedOn w:val="Normal"/>
    <w:next w:val="Normal"/>
    <w:autoRedefine/>
    <w:uiPriority w:val="39"/>
    <w:unhideWhenUsed/>
    <w:rsid w:val="00F167F8"/>
    <w:pPr>
      <w:spacing w:after="100"/>
    </w:pPr>
    <w:rPr>
      <w:iCs/>
      <w:lang w:val="en-GB"/>
    </w:rPr>
  </w:style>
  <w:style w:type="paragraph" w:styleId="BalloonText">
    <w:name w:val="Balloon Text"/>
    <w:basedOn w:val="Normal"/>
    <w:link w:val="BalloonTextChar"/>
    <w:uiPriority w:val="99"/>
    <w:semiHidden/>
    <w:unhideWhenUsed/>
    <w:rsid w:val="0001533A"/>
    <w:rPr>
      <w:rFonts w:ascii="Tahoma" w:hAnsi="Tahoma" w:cs="Tahoma"/>
      <w:sz w:val="16"/>
      <w:szCs w:val="16"/>
    </w:rPr>
  </w:style>
  <w:style w:type="character" w:customStyle="1" w:styleId="BalloonTextChar">
    <w:name w:val="Balloon Text Char"/>
    <w:basedOn w:val="DefaultParagraphFont"/>
    <w:link w:val="BalloonText"/>
    <w:uiPriority w:val="99"/>
    <w:semiHidden/>
    <w:rsid w:val="0001533A"/>
    <w:rPr>
      <w:rFonts w:ascii="Tahoma" w:hAnsi="Tahoma" w:cs="Tahoma"/>
      <w:b w:val="0"/>
      <w:bCs w:val="0"/>
      <w:snapToGrid w:val="0"/>
      <w:sz w:val="16"/>
      <w:szCs w:val="16"/>
      <w:u w:val="none"/>
      <w:lang w:val="en-US"/>
    </w:rPr>
  </w:style>
  <w:style w:type="paragraph" w:styleId="ListParagraph">
    <w:name w:val="List Paragraph"/>
    <w:basedOn w:val="Normal"/>
    <w:uiPriority w:val="34"/>
    <w:qFormat/>
    <w:rsid w:val="005B0D1F"/>
    <w:pPr>
      <w:ind w:left="720"/>
      <w:contextualSpacing/>
    </w:pPr>
  </w:style>
  <w:style w:type="table" w:styleId="TableGrid">
    <w:name w:val="Table Grid"/>
    <w:basedOn w:val="TableNormal"/>
    <w:uiPriority w:val="39"/>
    <w:rsid w:val="005B0D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B4CA2"/>
    <w:rPr>
      <w:color w:val="0563C1" w:themeColor="hyperlink"/>
      <w:u w:val="single"/>
    </w:rPr>
  </w:style>
  <w:style w:type="paragraph" w:styleId="Header">
    <w:name w:val="header"/>
    <w:basedOn w:val="Normal"/>
    <w:link w:val="HeaderChar"/>
    <w:uiPriority w:val="99"/>
    <w:semiHidden/>
    <w:unhideWhenUsed/>
    <w:rsid w:val="008B1051"/>
    <w:pPr>
      <w:tabs>
        <w:tab w:val="center" w:pos="4680"/>
        <w:tab w:val="right" w:pos="9360"/>
      </w:tabs>
    </w:pPr>
  </w:style>
  <w:style w:type="character" w:customStyle="1" w:styleId="HeaderChar">
    <w:name w:val="Header Char"/>
    <w:basedOn w:val="DefaultParagraphFont"/>
    <w:link w:val="Header"/>
    <w:uiPriority w:val="99"/>
    <w:semiHidden/>
    <w:rsid w:val="008B1051"/>
    <w:rPr>
      <w:rFonts w:cs="Times New Roman"/>
      <w:b w:val="0"/>
      <w:bCs w:val="0"/>
      <w:snapToGrid w:val="0"/>
      <w:szCs w:val="20"/>
      <w:u w:val="none"/>
      <w:lang w:val="en-US"/>
    </w:rPr>
  </w:style>
  <w:style w:type="paragraph" w:styleId="Footer">
    <w:name w:val="footer"/>
    <w:basedOn w:val="Normal"/>
    <w:link w:val="FooterChar"/>
    <w:uiPriority w:val="99"/>
    <w:unhideWhenUsed/>
    <w:rsid w:val="008B1051"/>
    <w:pPr>
      <w:tabs>
        <w:tab w:val="center" w:pos="4680"/>
        <w:tab w:val="right" w:pos="9360"/>
      </w:tabs>
    </w:pPr>
  </w:style>
  <w:style w:type="character" w:customStyle="1" w:styleId="FooterChar">
    <w:name w:val="Footer Char"/>
    <w:basedOn w:val="DefaultParagraphFont"/>
    <w:link w:val="Footer"/>
    <w:uiPriority w:val="99"/>
    <w:rsid w:val="008B1051"/>
    <w:rPr>
      <w:rFonts w:cs="Times New Roman"/>
      <w:b w:val="0"/>
      <w:bCs w:val="0"/>
      <w:snapToGrid w:val="0"/>
      <w:szCs w:val="20"/>
      <w:u w:val="none"/>
      <w:lang w:val="en-US"/>
    </w:rPr>
  </w:style>
  <w:style w:type="paragraph" w:customStyle="1" w:styleId="Default">
    <w:name w:val="Default"/>
    <w:rsid w:val="003811B8"/>
    <w:pPr>
      <w:autoSpaceDE w:val="0"/>
      <w:autoSpaceDN w:val="0"/>
      <w:adjustRightInd w:val="0"/>
    </w:pPr>
    <w:rPr>
      <w:rFonts w:cs="Calibri"/>
      <w:b w:val="0"/>
      <w:bCs w:val="0"/>
      <w:color w:val="00000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15E368A-118D-4692-B34B-D7D7DB96D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828</Words>
  <Characters>4724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RP to Operator contract clauses</vt:lpstr>
    </vt:vector>
  </TitlesOfParts>
  <Company/>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 to Operator contract clauses</dc:title>
  <dc:subject>RP to Operator contract clauses</dc:subject>
  <dc:creator>Dr Peter Tobin, CGEIT, PMIITPSA, PMP</dc:creator>
  <cp:lastModifiedBy>Dr Peter Tobin, CGEIT, PMIITPSA, PMP</cp:lastModifiedBy>
  <cp:revision>9</cp:revision>
  <dcterms:created xsi:type="dcterms:W3CDTF">2016-01-19T06:28:00Z</dcterms:created>
  <dcterms:modified xsi:type="dcterms:W3CDTF">2016-09-19T06:38:00Z</dcterms:modified>
</cp:coreProperties>
</file>