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6DC" w:rsidRPr="00610C1C" w:rsidRDefault="001966DC" w:rsidP="001857F4">
      <w:pPr>
        <w:rPr>
          <w:rFonts w:asciiTheme="minorHAnsi" w:hAnsiTheme="minorHAnsi"/>
          <w:sz w:val="22"/>
          <w:szCs w:val="22"/>
        </w:rPr>
      </w:pPr>
    </w:p>
    <w:p w:rsidR="008C1C12" w:rsidRPr="00610C1C" w:rsidRDefault="001857F4" w:rsidP="001857F4">
      <w:pPr>
        <w:jc w:val="center"/>
        <w:rPr>
          <w:rFonts w:asciiTheme="minorHAnsi" w:hAnsiTheme="minorHAnsi"/>
          <w:sz w:val="22"/>
          <w:szCs w:val="22"/>
        </w:rPr>
      </w:pPr>
      <w:r w:rsidRPr="00610C1C">
        <w:rPr>
          <w:rFonts w:asciiTheme="minorHAnsi" w:hAnsiTheme="minorHAnsi"/>
          <w:sz w:val="22"/>
          <w:szCs w:val="22"/>
        </w:rPr>
        <w:t>[Please insert your organisation’s document control format</w:t>
      </w:r>
      <w:r w:rsidR="00037832" w:rsidRPr="00610C1C">
        <w:rPr>
          <w:rFonts w:asciiTheme="minorHAnsi" w:hAnsiTheme="minorHAnsi"/>
          <w:sz w:val="22"/>
          <w:szCs w:val="22"/>
        </w:rPr>
        <w:t>, including document control, next revision date, effective date, approvals etc</w:t>
      </w:r>
      <w:r w:rsidRPr="00610C1C">
        <w:rPr>
          <w:rFonts w:asciiTheme="minorHAnsi" w:hAnsiTheme="minorHAnsi"/>
          <w:sz w:val="22"/>
          <w:szCs w:val="22"/>
        </w:rPr>
        <w:t>]</w:t>
      </w:r>
    </w:p>
    <w:p w:rsidR="001857F4" w:rsidRPr="00610C1C" w:rsidRDefault="001857F4" w:rsidP="001857F4">
      <w:pPr>
        <w:jc w:val="center"/>
        <w:rPr>
          <w:rFonts w:asciiTheme="minorHAnsi" w:hAnsiTheme="minorHAnsi"/>
          <w:b/>
          <w:sz w:val="22"/>
          <w:szCs w:val="22"/>
          <w:u w:val="single"/>
        </w:rPr>
      </w:pPr>
    </w:p>
    <w:p w:rsidR="001857F4" w:rsidRPr="00610C1C" w:rsidRDefault="001857F4" w:rsidP="001857F4">
      <w:pPr>
        <w:jc w:val="center"/>
        <w:rPr>
          <w:rFonts w:asciiTheme="minorHAnsi" w:hAnsiTheme="minorHAnsi"/>
          <w:b/>
          <w:sz w:val="22"/>
          <w:szCs w:val="22"/>
          <w:u w:val="single"/>
        </w:rPr>
      </w:pPr>
    </w:p>
    <w:p w:rsidR="008C1C12" w:rsidRPr="00610C1C" w:rsidRDefault="001857F4" w:rsidP="001857F4">
      <w:pPr>
        <w:jc w:val="center"/>
        <w:rPr>
          <w:rFonts w:asciiTheme="minorHAnsi" w:hAnsiTheme="minorHAnsi"/>
          <w:b/>
          <w:sz w:val="22"/>
          <w:szCs w:val="22"/>
          <w:u w:val="single"/>
        </w:rPr>
      </w:pPr>
      <w:proofErr w:type="spellStart"/>
      <w:r w:rsidRPr="00610C1C">
        <w:rPr>
          <w:rFonts w:asciiTheme="minorHAnsi" w:hAnsiTheme="minorHAnsi"/>
          <w:b/>
          <w:sz w:val="22"/>
          <w:szCs w:val="22"/>
          <w:u w:val="single"/>
        </w:rPr>
        <w:t>POPI</w:t>
      </w:r>
      <w:proofErr w:type="spellEnd"/>
      <w:r w:rsidRPr="00610C1C">
        <w:rPr>
          <w:rFonts w:asciiTheme="minorHAnsi" w:hAnsiTheme="minorHAnsi"/>
          <w:b/>
          <w:sz w:val="22"/>
          <w:szCs w:val="22"/>
          <w:u w:val="single"/>
        </w:rPr>
        <w:t xml:space="preserve"> Records Management Policy</w:t>
      </w:r>
    </w:p>
    <w:p w:rsidR="008C1C12" w:rsidRPr="00610C1C" w:rsidRDefault="008C1C12" w:rsidP="001857F4">
      <w:pPr>
        <w:jc w:val="both"/>
        <w:rPr>
          <w:rFonts w:asciiTheme="minorHAnsi" w:hAnsiTheme="minorHAnsi"/>
          <w:sz w:val="22"/>
          <w:szCs w:val="22"/>
        </w:rPr>
      </w:pPr>
    </w:p>
    <w:p w:rsidR="008C1C12" w:rsidRPr="00610C1C" w:rsidRDefault="008C1C12" w:rsidP="001857F4">
      <w:pPr>
        <w:jc w:val="both"/>
        <w:rPr>
          <w:rFonts w:asciiTheme="minorHAnsi" w:hAnsiTheme="minorHAnsi"/>
          <w:sz w:val="22"/>
          <w:szCs w:val="22"/>
        </w:rPr>
      </w:pPr>
    </w:p>
    <w:sdt>
      <w:sdtPr>
        <w:rPr>
          <w:rFonts w:asciiTheme="minorHAnsi" w:eastAsia="Calibri" w:hAnsiTheme="minorHAnsi" w:cs="Times New Roman"/>
          <w:b w:val="0"/>
          <w:bCs w:val="0"/>
          <w:color w:val="auto"/>
          <w:sz w:val="22"/>
          <w:szCs w:val="22"/>
          <w:lang w:val="en-GB"/>
        </w:rPr>
        <w:id w:val="25811458"/>
        <w:docPartObj>
          <w:docPartGallery w:val="Table of Contents"/>
          <w:docPartUnique/>
        </w:docPartObj>
      </w:sdtPr>
      <w:sdtEndPr>
        <w:rPr>
          <w:rFonts w:eastAsiaTheme="minorHAnsi" w:cstheme="minorBidi"/>
        </w:rPr>
      </w:sdtEndPr>
      <w:sdtContent>
        <w:p w:rsidR="008C1C12" w:rsidRPr="00610C1C" w:rsidRDefault="008C1C12" w:rsidP="001857F4">
          <w:pPr>
            <w:pStyle w:val="TOCHeading"/>
            <w:spacing w:before="0" w:line="240" w:lineRule="auto"/>
            <w:jc w:val="center"/>
            <w:rPr>
              <w:rFonts w:asciiTheme="minorHAnsi" w:hAnsiTheme="minorHAnsi"/>
              <w:sz w:val="22"/>
              <w:szCs w:val="22"/>
            </w:rPr>
          </w:pPr>
          <w:r w:rsidRPr="00610C1C">
            <w:rPr>
              <w:rFonts w:asciiTheme="minorHAnsi" w:hAnsiTheme="minorHAnsi"/>
              <w:color w:val="000000" w:themeColor="text1"/>
              <w:sz w:val="22"/>
              <w:szCs w:val="22"/>
            </w:rPr>
            <w:t>Contents</w:t>
          </w:r>
        </w:p>
        <w:p w:rsidR="00610C1C" w:rsidRDefault="009164B1">
          <w:pPr>
            <w:pStyle w:val="TOC1"/>
            <w:tabs>
              <w:tab w:val="left" w:pos="480"/>
              <w:tab w:val="right" w:leader="dot" w:pos="9016"/>
            </w:tabs>
            <w:rPr>
              <w:rFonts w:asciiTheme="minorHAnsi" w:eastAsiaTheme="minorEastAsia" w:hAnsiTheme="minorHAnsi"/>
              <w:iCs w:val="0"/>
              <w:noProof/>
              <w:sz w:val="22"/>
              <w:szCs w:val="22"/>
              <w:lang w:val="en-US"/>
            </w:rPr>
          </w:pPr>
          <w:r w:rsidRPr="009164B1">
            <w:rPr>
              <w:rFonts w:asciiTheme="minorHAnsi" w:hAnsiTheme="minorHAnsi"/>
              <w:sz w:val="22"/>
              <w:szCs w:val="22"/>
            </w:rPr>
            <w:fldChar w:fldCharType="begin"/>
          </w:r>
          <w:r w:rsidR="008C1C12" w:rsidRPr="00610C1C">
            <w:rPr>
              <w:rFonts w:asciiTheme="minorHAnsi" w:hAnsiTheme="minorHAnsi"/>
              <w:sz w:val="22"/>
              <w:szCs w:val="22"/>
            </w:rPr>
            <w:instrText xml:space="preserve"> TOC \o "1-3" \h \z \u </w:instrText>
          </w:r>
          <w:r w:rsidRPr="009164B1">
            <w:rPr>
              <w:rFonts w:asciiTheme="minorHAnsi" w:hAnsiTheme="minorHAnsi"/>
              <w:sz w:val="22"/>
              <w:szCs w:val="22"/>
            </w:rPr>
            <w:fldChar w:fldCharType="separate"/>
          </w:r>
          <w:hyperlink w:anchor="_Toc467133235" w:history="1">
            <w:r w:rsidR="00610C1C" w:rsidRPr="001E4BF4">
              <w:rPr>
                <w:rStyle w:val="Hyperlink"/>
                <w:noProof/>
              </w:rPr>
              <w:t>1</w:t>
            </w:r>
            <w:r w:rsidR="00610C1C">
              <w:rPr>
                <w:rFonts w:asciiTheme="minorHAnsi" w:eastAsiaTheme="minorEastAsia" w:hAnsiTheme="minorHAnsi"/>
                <w:iCs w:val="0"/>
                <w:noProof/>
                <w:sz w:val="22"/>
                <w:szCs w:val="22"/>
                <w:lang w:val="en-US"/>
              </w:rPr>
              <w:tab/>
            </w:r>
            <w:r w:rsidR="00610C1C" w:rsidRPr="001E4BF4">
              <w:rPr>
                <w:rStyle w:val="Hyperlink"/>
                <w:noProof/>
              </w:rPr>
              <w:t>Introduction</w:t>
            </w:r>
            <w:r w:rsidR="00610C1C">
              <w:rPr>
                <w:noProof/>
                <w:webHidden/>
              </w:rPr>
              <w:tab/>
            </w:r>
            <w:r>
              <w:rPr>
                <w:noProof/>
                <w:webHidden/>
              </w:rPr>
              <w:fldChar w:fldCharType="begin"/>
            </w:r>
            <w:r w:rsidR="00610C1C">
              <w:rPr>
                <w:noProof/>
                <w:webHidden/>
              </w:rPr>
              <w:instrText xml:space="preserve"> PAGEREF _Toc467133235 \h </w:instrText>
            </w:r>
            <w:r>
              <w:rPr>
                <w:noProof/>
                <w:webHidden/>
              </w:rPr>
            </w:r>
            <w:r>
              <w:rPr>
                <w:noProof/>
                <w:webHidden/>
              </w:rPr>
              <w:fldChar w:fldCharType="separate"/>
            </w:r>
            <w:r w:rsidR="00610C1C">
              <w:rPr>
                <w:noProof/>
                <w:webHidden/>
              </w:rPr>
              <w:t>2</w:t>
            </w:r>
            <w:r>
              <w:rPr>
                <w:noProof/>
                <w:webHidden/>
              </w:rPr>
              <w:fldChar w:fldCharType="end"/>
            </w:r>
          </w:hyperlink>
        </w:p>
        <w:p w:rsidR="00610C1C" w:rsidRDefault="009164B1">
          <w:pPr>
            <w:pStyle w:val="TOC1"/>
            <w:tabs>
              <w:tab w:val="left" w:pos="480"/>
              <w:tab w:val="right" w:leader="dot" w:pos="9016"/>
            </w:tabs>
            <w:rPr>
              <w:rFonts w:asciiTheme="minorHAnsi" w:eastAsiaTheme="minorEastAsia" w:hAnsiTheme="minorHAnsi"/>
              <w:iCs w:val="0"/>
              <w:noProof/>
              <w:sz w:val="22"/>
              <w:szCs w:val="22"/>
              <w:lang w:val="en-US"/>
            </w:rPr>
          </w:pPr>
          <w:hyperlink w:anchor="_Toc467133236" w:history="1">
            <w:r w:rsidR="00610C1C" w:rsidRPr="001E4BF4">
              <w:rPr>
                <w:rStyle w:val="Hyperlink"/>
                <w:noProof/>
              </w:rPr>
              <w:t>2</w:t>
            </w:r>
            <w:r w:rsidR="00610C1C">
              <w:rPr>
                <w:rFonts w:asciiTheme="minorHAnsi" w:eastAsiaTheme="minorEastAsia" w:hAnsiTheme="minorHAnsi"/>
                <w:iCs w:val="0"/>
                <w:noProof/>
                <w:sz w:val="22"/>
                <w:szCs w:val="22"/>
                <w:lang w:val="en-US"/>
              </w:rPr>
              <w:tab/>
            </w:r>
            <w:r w:rsidR="00610C1C" w:rsidRPr="001E4BF4">
              <w:rPr>
                <w:rStyle w:val="Hyperlink"/>
                <w:noProof/>
              </w:rPr>
              <w:t>Purpose</w:t>
            </w:r>
            <w:r w:rsidR="00610C1C">
              <w:rPr>
                <w:noProof/>
                <w:webHidden/>
              </w:rPr>
              <w:tab/>
            </w:r>
            <w:r>
              <w:rPr>
                <w:noProof/>
                <w:webHidden/>
              </w:rPr>
              <w:fldChar w:fldCharType="begin"/>
            </w:r>
            <w:r w:rsidR="00610C1C">
              <w:rPr>
                <w:noProof/>
                <w:webHidden/>
              </w:rPr>
              <w:instrText xml:space="preserve"> PAGEREF _Toc467133236 \h </w:instrText>
            </w:r>
            <w:r>
              <w:rPr>
                <w:noProof/>
                <w:webHidden/>
              </w:rPr>
            </w:r>
            <w:r>
              <w:rPr>
                <w:noProof/>
                <w:webHidden/>
              </w:rPr>
              <w:fldChar w:fldCharType="separate"/>
            </w:r>
            <w:r w:rsidR="00610C1C">
              <w:rPr>
                <w:noProof/>
                <w:webHidden/>
              </w:rPr>
              <w:t>2</w:t>
            </w:r>
            <w:r>
              <w:rPr>
                <w:noProof/>
                <w:webHidden/>
              </w:rPr>
              <w:fldChar w:fldCharType="end"/>
            </w:r>
          </w:hyperlink>
        </w:p>
        <w:p w:rsidR="00610C1C" w:rsidRDefault="009164B1">
          <w:pPr>
            <w:pStyle w:val="TOC1"/>
            <w:tabs>
              <w:tab w:val="left" w:pos="480"/>
              <w:tab w:val="right" w:leader="dot" w:pos="9016"/>
            </w:tabs>
            <w:rPr>
              <w:rFonts w:asciiTheme="minorHAnsi" w:eastAsiaTheme="minorEastAsia" w:hAnsiTheme="minorHAnsi"/>
              <w:iCs w:val="0"/>
              <w:noProof/>
              <w:sz w:val="22"/>
              <w:szCs w:val="22"/>
              <w:lang w:val="en-US"/>
            </w:rPr>
          </w:pPr>
          <w:hyperlink w:anchor="_Toc467133237" w:history="1">
            <w:r w:rsidR="00610C1C" w:rsidRPr="001E4BF4">
              <w:rPr>
                <w:rStyle w:val="Hyperlink"/>
                <w:noProof/>
              </w:rPr>
              <w:t>3</w:t>
            </w:r>
            <w:r w:rsidR="00610C1C">
              <w:rPr>
                <w:rFonts w:asciiTheme="minorHAnsi" w:eastAsiaTheme="minorEastAsia" w:hAnsiTheme="minorHAnsi"/>
                <w:iCs w:val="0"/>
                <w:noProof/>
                <w:sz w:val="22"/>
                <w:szCs w:val="22"/>
                <w:lang w:val="en-US"/>
              </w:rPr>
              <w:tab/>
            </w:r>
            <w:r w:rsidR="00610C1C" w:rsidRPr="001E4BF4">
              <w:rPr>
                <w:rStyle w:val="Hyperlink"/>
                <w:noProof/>
              </w:rPr>
              <w:t>Scope</w:t>
            </w:r>
            <w:r w:rsidR="00610C1C">
              <w:rPr>
                <w:noProof/>
                <w:webHidden/>
              </w:rPr>
              <w:tab/>
            </w:r>
            <w:r>
              <w:rPr>
                <w:noProof/>
                <w:webHidden/>
              </w:rPr>
              <w:fldChar w:fldCharType="begin"/>
            </w:r>
            <w:r w:rsidR="00610C1C">
              <w:rPr>
                <w:noProof/>
                <w:webHidden/>
              </w:rPr>
              <w:instrText xml:space="preserve"> PAGEREF _Toc467133237 \h </w:instrText>
            </w:r>
            <w:r>
              <w:rPr>
                <w:noProof/>
                <w:webHidden/>
              </w:rPr>
            </w:r>
            <w:r>
              <w:rPr>
                <w:noProof/>
                <w:webHidden/>
              </w:rPr>
              <w:fldChar w:fldCharType="separate"/>
            </w:r>
            <w:r w:rsidR="00610C1C">
              <w:rPr>
                <w:noProof/>
                <w:webHidden/>
              </w:rPr>
              <w:t>2</w:t>
            </w:r>
            <w:r>
              <w:rPr>
                <w:noProof/>
                <w:webHidden/>
              </w:rPr>
              <w:fldChar w:fldCharType="end"/>
            </w:r>
          </w:hyperlink>
        </w:p>
        <w:p w:rsidR="00610C1C" w:rsidRDefault="009164B1">
          <w:pPr>
            <w:pStyle w:val="TOC1"/>
            <w:tabs>
              <w:tab w:val="left" w:pos="480"/>
              <w:tab w:val="right" w:leader="dot" w:pos="9016"/>
            </w:tabs>
            <w:rPr>
              <w:rFonts w:asciiTheme="minorHAnsi" w:eastAsiaTheme="minorEastAsia" w:hAnsiTheme="minorHAnsi"/>
              <w:iCs w:val="0"/>
              <w:noProof/>
              <w:sz w:val="22"/>
              <w:szCs w:val="22"/>
              <w:lang w:val="en-US"/>
            </w:rPr>
          </w:pPr>
          <w:hyperlink w:anchor="_Toc467133238" w:history="1">
            <w:r w:rsidR="00610C1C" w:rsidRPr="001E4BF4">
              <w:rPr>
                <w:rStyle w:val="Hyperlink"/>
                <w:noProof/>
              </w:rPr>
              <w:t>4</w:t>
            </w:r>
            <w:r w:rsidR="00610C1C">
              <w:rPr>
                <w:rFonts w:asciiTheme="minorHAnsi" w:eastAsiaTheme="minorEastAsia" w:hAnsiTheme="minorHAnsi"/>
                <w:iCs w:val="0"/>
                <w:noProof/>
                <w:sz w:val="22"/>
                <w:szCs w:val="22"/>
                <w:lang w:val="en-US"/>
              </w:rPr>
              <w:tab/>
            </w:r>
            <w:r w:rsidR="00610C1C" w:rsidRPr="001E4BF4">
              <w:rPr>
                <w:rStyle w:val="Hyperlink"/>
                <w:noProof/>
              </w:rPr>
              <w:t>Policy contents</w:t>
            </w:r>
            <w:r w:rsidR="00610C1C">
              <w:rPr>
                <w:noProof/>
                <w:webHidden/>
              </w:rPr>
              <w:tab/>
            </w:r>
            <w:r>
              <w:rPr>
                <w:noProof/>
                <w:webHidden/>
              </w:rPr>
              <w:fldChar w:fldCharType="begin"/>
            </w:r>
            <w:r w:rsidR="00610C1C">
              <w:rPr>
                <w:noProof/>
                <w:webHidden/>
              </w:rPr>
              <w:instrText xml:space="preserve"> PAGEREF _Toc467133238 \h </w:instrText>
            </w:r>
            <w:r>
              <w:rPr>
                <w:noProof/>
                <w:webHidden/>
              </w:rPr>
            </w:r>
            <w:r>
              <w:rPr>
                <w:noProof/>
                <w:webHidden/>
              </w:rPr>
              <w:fldChar w:fldCharType="separate"/>
            </w:r>
            <w:r w:rsidR="00610C1C">
              <w:rPr>
                <w:noProof/>
                <w:webHidden/>
              </w:rPr>
              <w:t>2</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39" w:history="1">
            <w:r w:rsidR="00610C1C" w:rsidRPr="001E4BF4">
              <w:rPr>
                <w:rStyle w:val="Hyperlink"/>
                <w:noProof/>
              </w:rPr>
              <w:t>4.1</w:t>
            </w:r>
            <w:r w:rsidR="00610C1C">
              <w:rPr>
                <w:rFonts w:asciiTheme="minorHAnsi" w:eastAsiaTheme="minorEastAsia" w:hAnsiTheme="minorHAnsi"/>
                <w:noProof/>
                <w:sz w:val="22"/>
                <w:szCs w:val="22"/>
                <w:lang w:val="en-US"/>
              </w:rPr>
              <w:tab/>
            </w:r>
            <w:r w:rsidR="00610C1C" w:rsidRPr="001E4BF4">
              <w:rPr>
                <w:rStyle w:val="Hyperlink"/>
                <w:noProof/>
              </w:rPr>
              <w:t>Background</w:t>
            </w:r>
            <w:r w:rsidR="00610C1C">
              <w:rPr>
                <w:noProof/>
                <w:webHidden/>
              </w:rPr>
              <w:tab/>
            </w:r>
            <w:r>
              <w:rPr>
                <w:noProof/>
                <w:webHidden/>
              </w:rPr>
              <w:fldChar w:fldCharType="begin"/>
            </w:r>
            <w:r w:rsidR="00610C1C">
              <w:rPr>
                <w:noProof/>
                <w:webHidden/>
              </w:rPr>
              <w:instrText xml:space="preserve"> PAGEREF _Toc467133239 \h </w:instrText>
            </w:r>
            <w:r>
              <w:rPr>
                <w:noProof/>
                <w:webHidden/>
              </w:rPr>
            </w:r>
            <w:r>
              <w:rPr>
                <w:noProof/>
                <w:webHidden/>
              </w:rPr>
              <w:fldChar w:fldCharType="separate"/>
            </w:r>
            <w:r w:rsidR="00610C1C">
              <w:rPr>
                <w:noProof/>
                <w:webHidden/>
              </w:rPr>
              <w:t>2</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40" w:history="1">
            <w:r w:rsidR="00610C1C" w:rsidRPr="001E4BF4">
              <w:rPr>
                <w:rStyle w:val="Hyperlink"/>
                <w:noProof/>
              </w:rPr>
              <w:t>4.2</w:t>
            </w:r>
            <w:r w:rsidR="00610C1C">
              <w:rPr>
                <w:rFonts w:asciiTheme="minorHAnsi" w:eastAsiaTheme="minorEastAsia" w:hAnsiTheme="minorHAnsi"/>
                <w:noProof/>
                <w:sz w:val="22"/>
                <w:szCs w:val="22"/>
                <w:lang w:val="en-US"/>
              </w:rPr>
              <w:tab/>
            </w:r>
            <w:r w:rsidR="00610C1C" w:rsidRPr="001E4BF4">
              <w:rPr>
                <w:rStyle w:val="Hyperlink"/>
                <w:noProof/>
              </w:rPr>
              <w:t>Executive commitment</w:t>
            </w:r>
            <w:r w:rsidR="00610C1C">
              <w:rPr>
                <w:noProof/>
                <w:webHidden/>
              </w:rPr>
              <w:tab/>
            </w:r>
            <w:r>
              <w:rPr>
                <w:noProof/>
                <w:webHidden/>
              </w:rPr>
              <w:fldChar w:fldCharType="begin"/>
            </w:r>
            <w:r w:rsidR="00610C1C">
              <w:rPr>
                <w:noProof/>
                <w:webHidden/>
              </w:rPr>
              <w:instrText xml:space="preserve"> PAGEREF _Toc467133240 \h </w:instrText>
            </w:r>
            <w:r>
              <w:rPr>
                <w:noProof/>
                <w:webHidden/>
              </w:rPr>
            </w:r>
            <w:r>
              <w:rPr>
                <w:noProof/>
                <w:webHidden/>
              </w:rPr>
              <w:fldChar w:fldCharType="separate"/>
            </w:r>
            <w:r w:rsidR="00610C1C">
              <w:rPr>
                <w:noProof/>
                <w:webHidden/>
              </w:rPr>
              <w:t>2</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41" w:history="1">
            <w:r w:rsidR="00610C1C" w:rsidRPr="001E4BF4">
              <w:rPr>
                <w:rStyle w:val="Hyperlink"/>
                <w:noProof/>
              </w:rPr>
              <w:t>4.3</w:t>
            </w:r>
            <w:r w:rsidR="00610C1C">
              <w:rPr>
                <w:rFonts w:asciiTheme="minorHAnsi" w:eastAsiaTheme="minorEastAsia" w:hAnsiTheme="minorHAnsi"/>
                <w:noProof/>
                <w:sz w:val="22"/>
                <w:szCs w:val="22"/>
                <w:lang w:val="en-US"/>
              </w:rPr>
              <w:tab/>
            </w:r>
            <w:r w:rsidR="00610C1C" w:rsidRPr="001E4BF4">
              <w:rPr>
                <w:rStyle w:val="Hyperlink"/>
                <w:noProof/>
              </w:rPr>
              <w:t>Roles and Responsibilities</w:t>
            </w:r>
            <w:r w:rsidR="00610C1C">
              <w:rPr>
                <w:noProof/>
                <w:webHidden/>
              </w:rPr>
              <w:tab/>
            </w:r>
            <w:r>
              <w:rPr>
                <w:noProof/>
                <w:webHidden/>
              </w:rPr>
              <w:fldChar w:fldCharType="begin"/>
            </w:r>
            <w:r w:rsidR="00610C1C">
              <w:rPr>
                <w:noProof/>
                <w:webHidden/>
              </w:rPr>
              <w:instrText xml:space="preserve"> PAGEREF _Toc467133241 \h </w:instrText>
            </w:r>
            <w:r>
              <w:rPr>
                <w:noProof/>
                <w:webHidden/>
              </w:rPr>
            </w:r>
            <w:r>
              <w:rPr>
                <w:noProof/>
                <w:webHidden/>
              </w:rPr>
              <w:fldChar w:fldCharType="separate"/>
            </w:r>
            <w:r w:rsidR="00610C1C">
              <w:rPr>
                <w:noProof/>
                <w:webHidden/>
              </w:rPr>
              <w:t>3</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42" w:history="1">
            <w:r w:rsidR="00610C1C" w:rsidRPr="001E4BF4">
              <w:rPr>
                <w:rStyle w:val="Hyperlink"/>
                <w:noProof/>
              </w:rPr>
              <w:t>4.4</w:t>
            </w:r>
            <w:r w:rsidR="00610C1C">
              <w:rPr>
                <w:rFonts w:asciiTheme="minorHAnsi" w:eastAsiaTheme="minorEastAsia" w:hAnsiTheme="minorHAnsi"/>
                <w:noProof/>
                <w:sz w:val="22"/>
                <w:szCs w:val="22"/>
                <w:lang w:val="en-US"/>
              </w:rPr>
              <w:tab/>
            </w:r>
            <w:r w:rsidR="00610C1C" w:rsidRPr="001E4BF4">
              <w:rPr>
                <w:rStyle w:val="Hyperlink"/>
                <w:noProof/>
              </w:rPr>
              <w:t>Records and Information Life Cycle Management</w:t>
            </w:r>
            <w:r w:rsidR="00610C1C">
              <w:rPr>
                <w:noProof/>
                <w:webHidden/>
              </w:rPr>
              <w:tab/>
            </w:r>
            <w:r>
              <w:rPr>
                <w:noProof/>
                <w:webHidden/>
              </w:rPr>
              <w:fldChar w:fldCharType="begin"/>
            </w:r>
            <w:r w:rsidR="00610C1C">
              <w:rPr>
                <w:noProof/>
                <w:webHidden/>
              </w:rPr>
              <w:instrText xml:space="preserve"> PAGEREF _Toc467133242 \h </w:instrText>
            </w:r>
            <w:r>
              <w:rPr>
                <w:noProof/>
                <w:webHidden/>
              </w:rPr>
            </w:r>
            <w:r>
              <w:rPr>
                <w:noProof/>
                <w:webHidden/>
              </w:rPr>
              <w:fldChar w:fldCharType="separate"/>
            </w:r>
            <w:r w:rsidR="00610C1C">
              <w:rPr>
                <w:noProof/>
                <w:webHidden/>
              </w:rPr>
              <w:t>3</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43" w:history="1">
            <w:r w:rsidR="00610C1C" w:rsidRPr="001E4BF4">
              <w:rPr>
                <w:rStyle w:val="Hyperlink"/>
                <w:noProof/>
              </w:rPr>
              <w:t>4.5</w:t>
            </w:r>
            <w:r w:rsidR="00610C1C">
              <w:rPr>
                <w:rFonts w:asciiTheme="minorHAnsi" w:eastAsiaTheme="minorEastAsia" w:hAnsiTheme="minorHAnsi"/>
                <w:noProof/>
                <w:sz w:val="22"/>
                <w:szCs w:val="22"/>
                <w:lang w:val="en-US"/>
              </w:rPr>
              <w:tab/>
            </w:r>
            <w:r w:rsidR="00610C1C" w:rsidRPr="001E4BF4">
              <w:rPr>
                <w:rStyle w:val="Hyperlink"/>
                <w:noProof/>
              </w:rPr>
              <w:t>Records Security</w:t>
            </w:r>
            <w:r w:rsidR="00610C1C">
              <w:rPr>
                <w:noProof/>
                <w:webHidden/>
              </w:rPr>
              <w:tab/>
            </w:r>
            <w:r>
              <w:rPr>
                <w:noProof/>
                <w:webHidden/>
              </w:rPr>
              <w:fldChar w:fldCharType="begin"/>
            </w:r>
            <w:r w:rsidR="00610C1C">
              <w:rPr>
                <w:noProof/>
                <w:webHidden/>
              </w:rPr>
              <w:instrText xml:space="preserve"> PAGEREF _Toc467133243 \h </w:instrText>
            </w:r>
            <w:r>
              <w:rPr>
                <w:noProof/>
                <w:webHidden/>
              </w:rPr>
            </w:r>
            <w:r>
              <w:rPr>
                <w:noProof/>
                <w:webHidden/>
              </w:rPr>
              <w:fldChar w:fldCharType="separate"/>
            </w:r>
            <w:r w:rsidR="00610C1C">
              <w:rPr>
                <w:noProof/>
                <w:webHidden/>
              </w:rPr>
              <w:t>3</w:t>
            </w:r>
            <w:r>
              <w:rPr>
                <w:noProof/>
                <w:webHidden/>
              </w:rPr>
              <w:fldChar w:fldCharType="end"/>
            </w:r>
          </w:hyperlink>
        </w:p>
        <w:p w:rsidR="00610C1C" w:rsidRDefault="009164B1">
          <w:pPr>
            <w:pStyle w:val="TOC3"/>
            <w:tabs>
              <w:tab w:val="left" w:pos="1320"/>
              <w:tab w:val="right" w:leader="dot" w:pos="9016"/>
            </w:tabs>
            <w:rPr>
              <w:rFonts w:asciiTheme="minorHAnsi" w:eastAsiaTheme="minorEastAsia" w:hAnsiTheme="minorHAnsi"/>
              <w:noProof/>
              <w:sz w:val="22"/>
              <w:szCs w:val="22"/>
              <w:lang w:val="en-US"/>
            </w:rPr>
          </w:pPr>
          <w:hyperlink w:anchor="_Toc467133244" w:history="1">
            <w:r w:rsidR="00610C1C" w:rsidRPr="001E4BF4">
              <w:rPr>
                <w:rStyle w:val="Hyperlink"/>
                <w:noProof/>
              </w:rPr>
              <w:t>4.5.1</w:t>
            </w:r>
            <w:r w:rsidR="00610C1C">
              <w:rPr>
                <w:rFonts w:asciiTheme="minorHAnsi" w:eastAsiaTheme="minorEastAsia" w:hAnsiTheme="minorHAnsi"/>
                <w:noProof/>
                <w:sz w:val="22"/>
                <w:szCs w:val="22"/>
                <w:lang w:val="en-US"/>
              </w:rPr>
              <w:tab/>
            </w:r>
            <w:r w:rsidR="00610C1C" w:rsidRPr="001E4BF4">
              <w:rPr>
                <w:rStyle w:val="Hyperlink"/>
                <w:noProof/>
              </w:rPr>
              <w:t>Approved storage locations</w:t>
            </w:r>
            <w:r w:rsidR="00610C1C">
              <w:rPr>
                <w:noProof/>
                <w:webHidden/>
              </w:rPr>
              <w:tab/>
            </w:r>
            <w:r>
              <w:rPr>
                <w:noProof/>
                <w:webHidden/>
              </w:rPr>
              <w:fldChar w:fldCharType="begin"/>
            </w:r>
            <w:r w:rsidR="00610C1C">
              <w:rPr>
                <w:noProof/>
                <w:webHidden/>
              </w:rPr>
              <w:instrText xml:space="preserve"> PAGEREF _Toc467133244 \h </w:instrText>
            </w:r>
            <w:r>
              <w:rPr>
                <w:noProof/>
                <w:webHidden/>
              </w:rPr>
            </w:r>
            <w:r>
              <w:rPr>
                <w:noProof/>
                <w:webHidden/>
              </w:rPr>
              <w:fldChar w:fldCharType="separate"/>
            </w:r>
            <w:r w:rsidR="00610C1C">
              <w:rPr>
                <w:noProof/>
                <w:webHidden/>
              </w:rPr>
              <w:t>3</w:t>
            </w:r>
            <w:r>
              <w:rPr>
                <w:noProof/>
                <w:webHidden/>
              </w:rPr>
              <w:fldChar w:fldCharType="end"/>
            </w:r>
          </w:hyperlink>
        </w:p>
        <w:p w:rsidR="00610C1C" w:rsidRDefault="009164B1">
          <w:pPr>
            <w:pStyle w:val="TOC3"/>
            <w:tabs>
              <w:tab w:val="left" w:pos="1320"/>
              <w:tab w:val="right" w:leader="dot" w:pos="9016"/>
            </w:tabs>
            <w:rPr>
              <w:rFonts w:asciiTheme="minorHAnsi" w:eastAsiaTheme="minorEastAsia" w:hAnsiTheme="minorHAnsi"/>
              <w:noProof/>
              <w:sz w:val="22"/>
              <w:szCs w:val="22"/>
              <w:lang w:val="en-US"/>
            </w:rPr>
          </w:pPr>
          <w:hyperlink w:anchor="_Toc467133245" w:history="1">
            <w:r w:rsidR="00610C1C" w:rsidRPr="001E4BF4">
              <w:rPr>
                <w:rStyle w:val="Hyperlink"/>
                <w:noProof/>
              </w:rPr>
              <w:t>4.5.2</w:t>
            </w:r>
            <w:r w:rsidR="00610C1C">
              <w:rPr>
                <w:rFonts w:asciiTheme="minorHAnsi" w:eastAsiaTheme="minorEastAsia" w:hAnsiTheme="minorHAnsi"/>
                <w:noProof/>
                <w:sz w:val="22"/>
                <w:szCs w:val="22"/>
                <w:lang w:val="en-US"/>
              </w:rPr>
              <w:tab/>
            </w:r>
            <w:r w:rsidR="00610C1C" w:rsidRPr="001E4BF4">
              <w:rPr>
                <w:rStyle w:val="Hyperlink"/>
                <w:noProof/>
              </w:rPr>
              <w:t>Record access rules and control measures</w:t>
            </w:r>
            <w:r w:rsidR="00610C1C">
              <w:rPr>
                <w:noProof/>
                <w:webHidden/>
              </w:rPr>
              <w:tab/>
            </w:r>
            <w:r>
              <w:rPr>
                <w:noProof/>
                <w:webHidden/>
              </w:rPr>
              <w:fldChar w:fldCharType="begin"/>
            </w:r>
            <w:r w:rsidR="00610C1C">
              <w:rPr>
                <w:noProof/>
                <w:webHidden/>
              </w:rPr>
              <w:instrText xml:space="preserve"> PAGEREF _Toc467133245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3"/>
            <w:tabs>
              <w:tab w:val="left" w:pos="1320"/>
              <w:tab w:val="right" w:leader="dot" w:pos="9016"/>
            </w:tabs>
            <w:rPr>
              <w:rFonts w:asciiTheme="minorHAnsi" w:eastAsiaTheme="minorEastAsia" w:hAnsiTheme="minorHAnsi"/>
              <w:noProof/>
              <w:sz w:val="22"/>
              <w:szCs w:val="22"/>
              <w:lang w:val="en-US"/>
            </w:rPr>
          </w:pPr>
          <w:hyperlink w:anchor="_Toc467133246" w:history="1">
            <w:r w:rsidR="00610C1C" w:rsidRPr="001E4BF4">
              <w:rPr>
                <w:rStyle w:val="Hyperlink"/>
                <w:noProof/>
              </w:rPr>
              <w:t>4.5.3</w:t>
            </w:r>
            <w:r w:rsidR="00610C1C">
              <w:rPr>
                <w:rFonts w:asciiTheme="minorHAnsi" w:eastAsiaTheme="minorEastAsia" w:hAnsiTheme="minorHAnsi"/>
                <w:noProof/>
                <w:sz w:val="22"/>
                <w:szCs w:val="22"/>
                <w:lang w:val="en-US"/>
              </w:rPr>
              <w:tab/>
            </w:r>
            <w:r w:rsidR="00610C1C" w:rsidRPr="001E4BF4">
              <w:rPr>
                <w:rStyle w:val="Hyperlink"/>
                <w:noProof/>
              </w:rPr>
              <w:t>Destruction control measures</w:t>
            </w:r>
            <w:r w:rsidR="00610C1C">
              <w:rPr>
                <w:noProof/>
                <w:webHidden/>
              </w:rPr>
              <w:tab/>
            </w:r>
            <w:r>
              <w:rPr>
                <w:noProof/>
                <w:webHidden/>
              </w:rPr>
              <w:fldChar w:fldCharType="begin"/>
            </w:r>
            <w:r w:rsidR="00610C1C">
              <w:rPr>
                <w:noProof/>
                <w:webHidden/>
              </w:rPr>
              <w:instrText xml:space="preserve"> PAGEREF _Toc467133246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47" w:history="1">
            <w:r w:rsidR="00610C1C" w:rsidRPr="001E4BF4">
              <w:rPr>
                <w:rStyle w:val="Hyperlink"/>
                <w:noProof/>
              </w:rPr>
              <w:t>4.6</w:t>
            </w:r>
            <w:r w:rsidR="00610C1C">
              <w:rPr>
                <w:rFonts w:asciiTheme="minorHAnsi" w:eastAsiaTheme="minorEastAsia" w:hAnsiTheme="minorHAnsi"/>
                <w:noProof/>
                <w:sz w:val="22"/>
                <w:szCs w:val="22"/>
                <w:lang w:val="en-US"/>
              </w:rPr>
              <w:tab/>
            </w:r>
            <w:r w:rsidR="00610C1C" w:rsidRPr="001E4BF4">
              <w:rPr>
                <w:rStyle w:val="Hyperlink"/>
                <w:noProof/>
              </w:rPr>
              <w:t>Records classification system</w:t>
            </w:r>
            <w:r w:rsidR="00610C1C">
              <w:rPr>
                <w:noProof/>
                <w:webHidden/>
              </w:rPr>
              <w:tab/>
            </w:r>
            <w:r>
              <w:rPr>
                <w:noProof/>
                <w:webHidden/>
              </w:rPr>
              <w:fldChar w:fldCharType="begin"/>
            </w:r>
            <w:r w:rsidR="00610C1C">
              <w:rPr>
                <w:noProof/>
                <w:webHidden/>
              </w:rPr>
              <w:instrText xml:space="preserve"> PAGEREF _Toc467133247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48" w:history="1">
            <w:r w:rsidR="00610C1C" w:rsidRPr="001E4BF4">
              <w:rPr>
                <w:rStyle w:val="Hyperlink"/>
                <w:noProof/>
              </w:rPr>
              <w:t>4.7</w:t>
            </w:r>
            <w:r w:rsidR="00610C1C">
              <w:rPr>
                <w:rFonts w:asciiTheme="minorHAnsi" w:eastAsiaTheme="minorEastAsia" w:hAnsiTheme="minorHAnsi"/>
                <w:noProof/>
                <w:sz w:val="22"/>
                <w:szCs w:val="22"/>
                <w:lang w:val="en-US"/>
              </w:rPr>
              <w:tab/>
            </w:r>
            <w:r w:rsidR="00610C1C" w:rsidRPr="001E4BF4">
              <w:rPr>
                <w:rStyle w:val="Hyperlink"/>
                <w:noProof/>
              </w:rPr>
              <w:t>Policy Implementation</w:t>
            </w:r>
            <w:r w:rsidR="00610C1C">
              <w:rPr>
                <w:noProof/>
                <w:webHidden/>
              </w:rPr>
              <w:tab/>
            </w:r>
            <w:r>
              <w:rPr>
                <w:noProof/>
                <w:webHidden/>
              </w:rPr>
              <w:fldChar w:fldCharType="begin"/>
            </w:r>
            <w:r w:rsidR="00610C1C">
              <w:rPr>
                <w:noProof/>
                <w:webHidden/>
              </w:rPr>
              <w:instrText xml:space="preserve"> PAGEREF _Toc467133248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1"/>
            <w:tabs>
              <w:tab w:val="left" w:pos="480"/>
              <w:tab w:val="right" w:leader="dot" w:pos="9016"/>
            </w:tabs>
            <w:rPr>
              <w:rFonts w:asciiTheme="minorHAnsi" w:eastAsiaTheme="minorEastAsia" w:hAnsiTheme="minorHAnsi"/>
              <w:iCs w:val="0"/>
              <w:noProof/>
              <w:sz w:val="22"/>
              <w:szCs w:val="22"/>
              <w:lang w:val="en-US"/>
            </w:rPr>
          </w:pPr>
          <w:hyperlink w:anchor="_Toc467133249" w:history="1">
            <w:r w:rsidR="00610C1C" w:rsidRPr="001E4BF4">
              <w:rPr>
                <w:rStyle w:val="Hyperlink"/>
                <w:noProof/>
              </w:rPr>
              <w:t>5</w:t>
            </w:r>
            <w:r w:rsidR="00610C1C">
              <w:rPr>
                <w:rFonts w:asciiTheme="minorHAnsi" w:eastAsiaTheme="minorEastAsia" w:hAnsiTheme="minorHAnsi"/>
                <w:iCs w:val="0"/>
                <w:noProof/>
                <w:sz w:val="22"/>
                <w:szCs w:val="22"/>
                <w:lang w:val="en-US"/>
              </w:rPr>
              <w:tab/>
            </w:r>
            <w:r w:rsidR="00610C1C" w:rsidRPr="001E4BF4">
              <w:rPr>
                <w:rStyle w:val="Hyperlink"/>
                <w:noProof/>
              </w:rPr>
              <w:t>Policy Compliance</w:t>
            </w:r>
            <w:r w:rsidR="00610C1C">
              <w:rPr>
                <w:noProof/>
                <w:webHidden/>
              </w:rPr>
              <w:tab/>
            </w:r>
            <w:r>
              <w:rPr>
                <w:noProof/>
                <w:webHidden/>
              </w:rPr>
              <w:fldChar w:fldCharType="begin"/>
            </w:r>
            <w:r w:rsidR="00610C1C">
              <w:rPr>
                <w:noProof/>
                <w:webHidden/>
              </w:rPr>
              <w:instrText xml:space="preserve"> PAGEREF _Toc467133249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0" w:history="1">
            <w:r w:rsidR="00610C1C" w:rsidRPr="001E4BF4">
              <w:rPr>
                <w:rStyle w:val="Hyperlink"/>
                <w:noProof/>
              </w:rPr>
              <w:t>5.1</w:t>
            </w:r>
            <w:r w:rsidR="00610C1C">
              <w:rPr>
                <w:rFonts w:asciiTheme="minorHAnsi" w:eastAsiaTheme="minorEastAsia" w:hAnsiTheme="minorHAnsi"/>
                <w:noProof/>
                <w:sz w:val="22"/>
                <w:szCs w:val="22"/>
                <w:lang w:val="en-US"/>
              </w:rPr>
              <w:tab/>
            </w:r>
            <w:r w:rsidR="00610C1C" w:rsidRPr="001E4BF4">
              <w:rPr>
                <w:rStyle w:val="Hyperlink"/>
                <w:noProof/>
              </w:rPr>
              <w:t>Compliance Measurement</w:t>
            </w:r>
            <w:r w:rsidR="00610C1C">
              <w:rPr>
                <w:noProof/>
                <w:webHidden/>
              </w:rPr>
              <w:tab/>
            </w:r>
            <w:r>
              <w:rPr>
                <w:noProof/>
                <w:webHidden/>
              </w:rPr>
              <w:fldChar w:fldCharType="begin"/>
            </w:r>
            <w:r w:rsidR="00610C1C">
              <w:rPr>
                <w:noProof/>
                <w:webHidden/>
              </w:rPr>
              <w:instrText xml:space="preserve"> PAGEREF _Toc467133250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1" w:history="1">
            <w:r w:rsidR="00610C1C" w:rsidRPr="001E4BF4">
              <w:rPr>
                <w:rStyle w:val="Hyperlink"/>
                <w:noProof/>
              </w:rPr>
              <w:t>5.2</w:t>
            </w:r>
            <w:r w:rsidR="00610C1C">
              <w:rPr>
                <w:rFonts w:asciiTheme="minorHAnsi" w:eastAsiaTheme="minorEastAsia" w:hAnsiTheme="minorHAnsi"/>
                <w:noProof/>
                <w:sz w:val="22"/>
                <w:szCs w:val="22"/>
                <w:lang w:val="en-US"/>
              </w:rPr>
              <w:tab/>
            </w:r>
            <w:r w:rsidR="00610C1C" w:rsidRPr="001E4BF4">
              <w:rPr>
                <w:rStyle w:val="Hyperlink"/>
                <w:noProof/>
              </w:rPr>
              <w:t>Exceptions</w:t>
            </w:r>
            <w:r w:rsidR="00610C1C">
              <w:rPr>
                <w:noProof/>
                <w:webHidden/>
              </w:rPr>
              <w:tab/>
            </w:r>
            <w:r>
              <w:rPr>
                <w:noProof/>
                <w:webHidden/>
              </w:rPr>
              <w:fldChar w:fldCharType="begin"/>
            </w:r>
            <w:r w:rsidR="00610C1C">
              <w:rPr>
                <w:noProof/>
                <w:webHidden/>
              </w:rPr>
              <w:instrText xml:space="preserve"> PAGEREF _Toc467133251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2" w:history="1">
            <w:r w:rsidR="00610C1C" w:rsidRPr="001E4BF4">
              <w:rPr>
                <w:rStyle w:val="Hyperlink"/>
                <w:noProof/>
              </w:rPr>
              <w:t>5.3</w:t>
            </w:r>
            <w:r w:rsidR="00610C1C">
              <w:rPr>
                <w:rFonts w:asciiTheme="minorHAnsi" w:eastAsiaTheme="minorEastAsia" w:hAnsiTheme="minorHAnsi"/>
                <w:noProof/>
                <w:sz w:val="22"/>
                <w:szCs w:val="22"/>
                <w:lang w:val="en-US"/>
              </w:rPr>
              <w:tab/>
            </w:r>
            <w:r w:rsidR="00610C1C" w:rsidRPr="001E4BF4">
              <w:rPr>
                <w:rStyle w:val="Hyperlink"/>
                <w:noProof/>
              </w:rPr>
              <w:t>Non-Compliance</w:t>
            </w:r>
            <w:r w:rsidR="00610C1C">
              <w:rPr>
                <w:noProof/>
                <w:webHidden/>
              </w:rPr>
              <w:tab/>
            </w:r>
            <w:r>
              <w:rPr>
                <w:noProof/>
                <w:webHidden/>
              </w:rPr>
              <w:fldChar w:fldCharType="begin"/>
            </w:r>
            <w:r w:rsidR="00610C1C">
              <w:rPr>
                <w:noProof/>
                <w:webHidden/>
              </w:rPr>
              <w:instrText xml:space="preserve"> PAGEREF _Toc467133252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1"/>
            <w:tabs>
              <w:tab w:val="left" w:pos="480"/>
              <w:tab w:val="right" w:leader="dot" w:pos="9016"/>
            </w:tabs>
            <w:rPr>
              <w:rFonts w:asciiTheme="minorHAnsi" w:eastAsiaTheme="minorEastAsia" w:hAnsiTheme="minorHAnsi"/>
              <w:iCs w:val="0"/>
              <w:noProof/>
              <w:sz w:val="22"/>
              <w:szCs w:val="22"/>
              <w:lang w:val="en-US"/>
            </w:rPr>
          </w:pPr>
          <w:hyperlink w:anchor="_Toc467133253" w:history="1">
            <w:r w:rsidR="00610C1C" w:rsidRPr="001E4BF4">
              <w:rPr>
                <w:rStyle w:val="Hyperlink"/>
                <w:noProof/>
              </w:rPr>
              <w:t>6</w:t>
            </w:r>
            <w:r w:rsidR="00610C1C">
              <w:rPr>
                <w:rFonts w:asciiTheme="minorHAnsi" w:eastAsiaTheme="minorEastAsia" w:hAnsiTheme="minorHAnsi"/>
                <w:iCs w:val="0"/>
                <w:noProof/>
                <w:sz w:val="22"/>
                <w:szCs w:val="22"/>
                <w:lang w:val="en-US"/>
              </w:rPr>
              <w:tab/>
            </w:r>
            <w:r w:rsidR="00610C1C" w:rsidRPr="001E4BF4">
              <w:rPr>
                <w:rStyle w:val="Hyperlink"/>
                <w:noProof/>
              </w:rPr>
              <w:t>Appendices</w:t>
            </w:r>
            <w:r w:rsidR="00610C1C">
              <w:rPr>
                <w:noProof/>
                <w:webHidden/>
              </w:rPr>
              <w:tab/>
            </w:r>
            <w:r>
              <w:rPr>
                <w:noProof/>
                <w:webHidden/>
              </w:rPr>
              <w:fldChar w:fldCharType="begin"/>
            </w:r>
            <w:r w:rsidR="00610C1C">
              <w:rPr>
                <w:noProof/>
                <w:webHidden/>
              </w:rPr>
              <w:instrText xml:space="preserve"> PAGEREF _Toc467133253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4" w:history="1">
            <w:r w:rsidR="00610C1C" w:rsidRPr="001E4BF4">
              <w:rPr>
                <w:rStyle w:val="Hyperlink"/>
                <w:noProof/>
              </w:rPr>
              <w:t>6.1</w:t>
            </w:r>
            <w:r w:rsidR="00610C1C">
              <w:rPr>
                <w:rFonts w:asciiTheme="minorHAnsi" w:eastAsiaTheme="minorEastAsia" w:hAnsiTheme="minorHAnsi"/>
                <w:noProof/>
                <w:sz w:val="22"/>
                <w:szCs w:val="22"/>
                <w:lang w:val="en-US"/>
              </w:rPr>
              <w:tab/>
            </w:r>
            <w:r w:rsidR="00610C1C" w:rsidRPr="001E4BF4">
              <w:rPr>
                <w:rStyle w:val="Hyperlink"/>
                <w:noProof/>
              </w:rPr>
              <w:t>Definitions</w:t>
            </w:r>
            <w:r w:rsidR="00610C1C">
              <w:rPr>
                <w:noProof/>
                <w:webHidden/>
              </w:rPr>
              <w:tab/>
            </w:r>
            <w:r>
              <w:rPr>
                <w:noProof/>
                <w:webHidden/>
              </w:rPr>
              <w:fldChar w:fldCharType="begin"/>
            </w:r>
            <w:r w:rsidR="00610C1C">
              <w:rPr>
                <w:noProof/>
                <w:webHidden/>
              </w:rPr>
              <w:instrText xml:space="preserve"> PAGEREF _Toc467133254 \h </w:instrText>
            </w:r>
            <w:r>
              <w:rPr>
                <w:noProof/>
                <w:webHidden/>
              </w:rPr>
            </w:r>
            <w:r>
              <w:rPr>
                <w:noProof/>
                <w:webHidden/>
              </w:rPr>
              <w:fldChar w:fldCharType="separate"/>
            </w:r>
            <w:r w:rsidR="00610C1C">
              <w:rPr>
                <w:noProof/>
                <w:webHidden/>
              </w:rPr>
              <w:t>4</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5" w:history="1">
            <w:r w:rsidR="00610C1C" w:rsidRPr="001E4BF4">
              <w:rPr>
                <w:rStyle w:val="Hyperlink"/>
                <w:noProof/>
              </w:rPr>
              <w:t>6.2</w:t>
            </w:r>
            <w:r w:rsidR="00610C1C">
              <w:rPr>
                <w:rFonts w:asciiTheme="minorHAnsi" w:eastAsiaTheme="minorEastAsia" w:hAnsiTheme="minorHAnsi"/>
                <w:noProof/>
                <w:sz w:val="22"/>
                <w:szCs w:val="22"/>
                <w:lang w:val="en-US"/>
              </w:rPr>
              <w:tab/>
            </w:r>
            <w:r w:rsidR="00610C1C" w:rsidRPr="001E4BF4">
              <w:rPr>
                <w:rStyle w:val="Hyperlink"/>
                <w:noProof/>
              </w:rPr>
              <w:t>Good practice in records management</w:t>
            </w:r>
            <w:r w:rsidR="00610C1C">
              <w:rPr>
                <w:noProof/>
                <w:webHidden/>
              </w:rPr>
              <w:tab/>
            </w:r>
            <w:r>
              <w:rPr>
                <w:noProof/>
                <w:webHidden/>
              </w:rPr>
              <w:fldChar w:fldCharType="begin"/>
            </w:r>
            <w:r w:rsidR="00610C1C">
              <w:rPr>
                <w:noProof/>
                <w:webHidden/>
              </w:rPr>
              <w:instrText xml:space="preserve"> PAGEREF _Toc467133255 \h </w:instrText>
            </w:r>
            <w:r>
              <w:rPr>
                <w:noProof/>
                <w:webHidden/>
              </w:rPr>
            </w:r>
            <w:r>
              <w:rPr>
                <w:noProof/>
                <w:webHidden/>
              </w:rPr>
              <w:fldChar w:fldCharType="separate"/>
            </w:r>
            <w:r w:rsidR="00610C1C">
              <w:rPr>
                <w:noProof/>
                <w:webHidden/>
              </w:rPr>
              <w:t>5</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6" w:history="1">
            <w:r w:rsidR="00610C1C" w:rsidRPr="001E4BF4">
              <w:rPr>
                <w:rStyle w:val="Hyperlink"/>
                <w:noProof/>
              </w:rPr>
              <w:t>6.3</w:t>
            </w:r>
            <w:r w:rsidR="00610C1C">
              <w:rPr>
                <w:rFonts w:asciiTheme="minorHAnsi" w:eastAsiaTheme="minorEastAsia" w:hAnsiTheme="minorHAnsi"/>
                <w:noProof/>
                <w:sz w:val="22"/>
                <w:szCs w:val="22"/>
                <w:lang w:val="en-US"/>
              </w:rPr>
              <w:tab/>
            </w:r>
            <w:r w:rsidR="00610C1C" w:rsidRPr="001E4BF4">
              <w:rPr>
                <w:rStyle w:val="Hyperlink"/>
                <w:noProof/>
              </w:rPr>
              <w:t>Appendix x: Records Management Glossary of Abbreviations and Acronyms</w:t>
            </w:r>
            <w:r w:rsidR="00610C1C">
              <w:rPr>
                <w:noProof/>
                <w:webHidden/>
              </w:rPr>
              <w:tab/>
            </w:r>
            <w:r>
              <w:rPr>
                <w:noProof/>
                <w:webHidden/>
              </w:rPr>
              <w:fldChar w:fldCharType="begin"/>
            </w:r>
            <w:r w:rsidR="00610C1C">
              <w:rPr>
                <w:noProof/>
                <w:webHidden/>
              </w:rPr>
              <w:instrText xml:space="preserve"> PAGEREF _Toc467133256 \h </w:instrText>
            </w:r>
            <w:r>
              <w:rPr>
                <w:noProof/>
                <w:webHidden/>
              </w:rPr>
            </w:r>
            <w:r>
              <w:rPr>
                <w:noProof/>
                <w:webHidden/>
              </w:rPr>
              <w:fldChar w:fldCharType="separate"/>
            </w:r>
            <w:r w:rsidR="00610C1C">
              <w:rPr>
                <w:noProof/>
                <w:webHidden/>
              </w:rPr>
              <w:t>6</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7" w:history="1">
            <w:r w:rsidR="00610C1C" w:rsidRPr="001E4BF4">
              <w:rPr>
                <w:rStyle w:val="Hyperlink"/>
                <w:noProof/>
              </w:rPr>
              <w:t>6.4</w:t>
            </w:r>
            <w:r w:rsidR="00610C1C">
              <w:rPr>
                <w:rFonts w:asciiTheme="minorHAnsi" w:eastAsiaTheme="minorEastAsia" w:hAnsiTheme="minorHAnsi"/>
                <w:noProof/>
                <w:sz w:val="22"/>
                <w:szCs w:val="22"/>
                <w:lang w:val="en-US"/>
              </w:rPr>
              <w:tab/>
            </w:r>
            <w:r w:rsidR="00610C1C" w:rsidRPr="001E4BF4">
              <w:rPr>
                <w:rStyle w:val="Hyperlink"/>
                <w:noProof/>
              </w:rPr>
              <w:t>Appendix x: Electronic Document Naming Convention</w:t>
            </w:r>
            <w:r w:rsidR="00610C1C">
              <w:rPr>
                <w:noProof/>
                <w:webHidden/>
              </w:rPr>
              <w:tab/>
            </w:r>
            <w:r>
              <w:rPr>
                <w:noProof/>
                <w:webHidden/>
              </w:rPr>
              <w:fldChar w:fldCharType="begin"/>
            </w:r>
            <w:r w:rsidR="00610C1C">
              <w:rPr>
                <w:noProof/>
                <w:webHidden/>
              </w:rPr>
              <w:instrText xml:space="preserve"> PAGEREF _Toc467133257 \h </w:instrText>
            </w:r>
            <w:r>
              <w:rPr>
                <w:noProof/>
                <w:webHidden/>
              </w:rPr>
            </w:r>
            <w:r>
              <w:rPr>
                <w:noProof/>
                <w:webHidden/>
              </w:rPr>
              <w:fldChar w:fldCharType="separate"/>
            </w:r>
            <w:r w:rsidR="00610C1C">
              <w:rPr>
                <w:noProof/>
                <w:webHidden/>
              </w:rPr>
              <w:t>6</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8" w:history="1">
            <w:r w:rsidR="00610C1C" w:rsidRPr="001E4BF4">
              <w:rPr>
                <w:rStyle w:val="Hyperlink"/>
                <w:noProof/>
              </w:rPr>
              <w:t>6.5</w:t>
            </w:r>
            <w:r w:rsidR="00610C1C">
              <w:rPr>
                <w:rFonts w:asciiTheme="minorHAnsi" w:eastAsiaTheme="minorEastAsia" w:hAnsiTheme="minorHAnsi"/>
                <w:noProof/>
                <w:sz w:val="22"/>
                <w:szCs w:val="22"/>
                <w:lang w:val="en-US"/>
              </w:rPr>
              <w:tab/>
            </w:r>
            <w:r w:rsidR="00610C1C" w:rsidRPr="001E4BF4">
              <w:rPr>
                <w:rStyle w:val="Hyperlink"/>
                <w:noProof/>
              </w:rPr>
              <w:t>Appendix x: Paper Document Naming Convention</w:t>
            </w:r>
            <w:r w:rsidR="00610C1C">
              <w:rPr>
                <w:noProof/>
                <w:webHidden/>
              </w:rPr>
              <w:tab/>
            </w:r>
            <w:r>
              <w:rPr>
                <w:noProof/>
                <w:webHidden/>
              </w:rPr>
              <w:fldChar w:fldCharType="begin"/>
            </w:r>
            <w:r w:rsidR="00610C1C">
              <w:rPr>
                <w:noProof/>
                <w:webHidden/>
              </w:rPr>
              <w:instrText xml:space="preserve"> PAGEREF _Toc467133258 \h </w:instrText>
            </w:r>
            <w:r>
              <w:rPr>
                <w:noProof/>
                <w:webHidden/>
              </w:rPr>
            </w:r>
            <w:r>
              <w:rPr>
                <w:noProof/>
                <w:webHidden/>
              </w:rPr>
              <w:fldChar w:fldCharType="separate"/>
            </w:r>
            <w:r w:rsidR="00610C1C">
              <w:rPr>
                <w:noProof/>
                <w:webHidden/>
              </w:rPr>
              <w:t>6</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59" w:history="1">
            <w:r w:rsidR="00610C1C" w:rsidRPr="001E4BF4">
              <w:rPr>
                <w:rStyle w:val="Hyperlink"/>
                <w:noProof/>
              </w:rPr>
              <w:t>6.6</w:t>
            </w:r>
            <w:r w:rsidR="00610C1C">
              <w:rPr>
                <w:rFonts w:asciiTheme="minorHAnsi" w:eastAsiaTheme="minorEastAsia" w:hAnsiTheme="minorHAnsi"/>
                <w:noProof/>
                <w:sz w:val="22"/>
                <w:szCs w:val="22"/>
                <w:lang w:val="en-US"/>
              </w:rPr>
              <w:tab/>
            </w:r>
            <w:r w:rsidR="00610C1C" w:rsidRPr="001E4BF4">
              <w:rPr>
                <w:rStyle w:val="Hyperlink"/>
                <w:noProof/>
              </w:rPr>
              <w:t>Appendix x: Other format Document Naming Convention</w:t>
            </w:r>
            <w:r w:rsidR="00610C1C">
              <w:rPr>
                <w:noProof/>
                <w:webHidden/>
              </w:rPr>
              <w:tab/>
            </w:r>
            <w:r>
              <w:rPr>
                <w:noProof/>
                <w:webHidden/>
              </w:rPr>
              <w:fldChar w:fldCharType="begin"/>
            </w:r>
            <w:r w:rsidR="00610C1C">
              <w:rPr>
                <w:noProof/>
                <w:webHidden/>
              </w:rPr>
              <w:instrText xml:space="preserve"> PAGEREF _Toc467133259 \h </w:instrText>
            </w:r>
            <w:r>
              <w:rPr>
                <w:noProof/>
                <w:webHidden/>
              </w:rPr>
            </w:r>
            <w:r>
              <w:rPr>
                <w:noProof/>
                <w:webHidden/>
              </w:rPr>
              <w:fldChar w:fldCharType="separate"/>
            </w:r>
            <w:r w:rsidR="00610C1C">
              <w:rPr>
                <w:noProof/>
                <w:webHidden/>
              </w:rPr>
              <w:t>6</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60" w:history="1">
            <w:r w:rsidR="00610C1C" w:rsidRPr="001E4BF4">
              <w:rPr>
                <w:rStyle w:val="Hyperlink"/>
                <w:noProof/>
              </w:rPr>
              <w:t>6.7</w:t>
            </w:r>
            <w:r w:rsidR="00610C1C">
              <w:rPr>
                <w:rFonts w:asciiTheme="minorHAnsi" w:eastAsiaTheme="minorEastAsia" w:hAnsiTheme="minorHAnsi"/>
                <w:noProof/>
                <w:sz w:val="22"/>
                <w:szCs w:val="22"/>
                <w:lang w:val="en-US"/>
              </w:rPr>
              <w:tab/>
            </w:r>
            <w:r w:rsidR="00610C1C" w:rsidRPr="001E4BF4">
              <w:rPr>
                <w:rStyle w:val="Hyperlink"/>
                <w:noProof/>
              </w:rPr>
              <w:t>Appendix x: Sample document and retention list</w:t>
            </w:r>
            <w:r w:rsidR="00610C1C">
              <w:rPr>
                <w:noProof/>
                <w:webHidden/>
              </w:rPr>
              <w:tab/>
            </w:r>
            <w:r>
              <w:rPr>
                <w:noProof/>
                <w:webHidden/>
              </w:rPr>
              <w:fldChar w:fldCharType="begin"/>
            </w:r>
            <w:r w:rsidR="00610C1C">
              <w:rPr>
                <w:noProof/>
                <w:webHidden/>
              </w:rPr>
              <w:instrText xml:space="preserve"> PAGEREF _Toc467133260 \h </w:instrText>
            </w:r>
            <w:r>
              <w:rPr>
                <w:noProof/>
                <w:webHidden/>
              </w:rPr>
            </w:r>
            <w:r>
              <w:rPr>
                <w:noProof/>
                <w:webHidden/>
              </w:rPr>
              <w:fldChar w:fldCharType="separate"/>
            </w:r>
            <w:r w:rsidR="00610C1C">
              <w:rPr>
                <w:noProof/>
                <w:webHidden/>
              </w:rPr>
              <w:t>6</w:t>
            </w:r>
            <w:r>
              <w:rPr>
                <w:noProof/>
                <w:webHidden/>
              </w:rPr>
              <w:fldChar w:fldCharType="end"/>
            </w:r>
          </w:hyperlink>
        </w:p>
        <w:p w:rsidR="00610C1C" w:rsidRDefault="009164B1">
          <w:pPr>
            <w:pStyle w:val="TOC2"/>
            <w:tabs>
              <w:tab w:val="left" w:pos="880"/>
              <w:tab w:val="right" w:leader="dot" w:pos="9016"/>
            </w:tabs>
            <w:rPr>
              <w:rFonts w:asciiTheme="minorHAnsi" w:eastAsiaTheme="minorEastAsia" w:hAnsiTheme="minorHAnsi"/>
              <w:noProof/>
              <w:sz w:val="22"/>
              <w:szCs w:val="22"/>
              <w:lang w:val="en-US"/>
            </w:rPr>
          </w:pPr>
          <w:hyperlink w:anchor="_Toc467133261" w:history="1">
            <w:r w:rsidR="00610C1C" w:rsidRPr="001E4BF4">
              <w:rPr>
                <w:rStyle w:val="Hyperlink"/>
                <w:noProof/>
              </w:rPr>
              <w:t>6.8</w:t>
            </w:r>
            <w:r w:rsidR="00610C1C">
              <w:rPr>
                <w:rFonts w:asciiTheme="minorHAnsi" w:eastAsiaTheme="minorEastAsia" w:hAnsiTheme="minorHAnsi"/>
                <w:noProof/>
                <w:sz w:val="22"/>
                <w:szCs w:val="22"/>
                <w:lang w:val="en-US"/>
              </w:rPr>
              <w:tab/>
            </w:r>
            <w:r w:rsidR="00610C1C" w:rsidRPr="001E4BF4">
              <w:rPr>
                <w:rStyle w:val="Hyperlink"/>
                <w:noProof/>
              </w:rPr>
              <w:t>Sources</w:t>
            </w:r>
            <w:r w:rsidR="00610C1C">
              <w:rPr>
                <w:noProof/>
                <w:webHidden/>
              </w:rPr>
              <w:tab/>
            </w:r>
            <w:r>
              <w:rPr>
                <w:noProof/>
                <w:webHidden/>
              </w:rPr>
              <w:fldChar w:fldCharType="begin"/>
            </w:r>
            <w:r w:rsidR="00610C1C">
              <w:rPr>
                <w:noProof/>
                <w:webHidden/>
              </w:rPr>
              <w:instrText xml:space="preserve"> PAGEREF _Toc467133261 \h </w:instrText>
            </w:r>
            <w:r>
              <w:rPr>
                <w:noProof/>
                <w:webHidden/>
              </w:rPr>
            </w:r>
            <w:r>
              <w:rPr>
                <w:noProof/>
                <w:webHidden/>
              </w:rPr>
              <w:fldChar w:fldCharType="separate"/>
            </w:r>
            <w:r w:rsidR="00610C1C">
              <w:rPr>
                <w:noProof/>
                <w:webHidden/>
              </w:rPr>
              <w:t>16</w:t>
            </w:r>
            <w:r>
              <w:rPr>
                <w:noProof/>
                <w:webHidden/>
              </w:rPr>
              <w:fldChar w:fldCharType="end"/>
            </w:r>
          </w:hyperlink>
        </w:p>
        <w:p w:rsidR="008C1C12" w:rsidRPr="00610C1C" w:rsidRDefault="009164B1" w:rsidP="001857F4">
          <w:pPr>
            <w:jc w:val="both"/>
            <w:rPr>
              <w:rFonts w:asciiTheme="minorHAnsi" w:hAnsiTheme="minorHAnsi"/>
              <w:sz w:val="22"/>
              <w:szCs w:val="22"/>
            </w:rPr>
          </w:pPr>
          <w:r w:rsidRPr="00610C1C">
            <w:rPr>
              <w:rFonts w:asciiTheme="minorHAnsi" w:hAnsiTheme="minorHAnsi"/>
              <w:sz w:val="22"/>
              <w:szCs w:val="22"/>
            </w:rPr>
            <w:fldChar w:fldCharType="end"/>
          </w:r>
        </w:p>
      </w:sdtContent>
    </w:sdt>
    <w:p w:rsidR="008C1C12" w:rsidRPr="00610C1C" w:rsidRDefault="008C1C12" w:rsidP="001857F4">
      <w:pPr>
        <w:jc w:val="both"/>
        <w:rPr>
          <w:rFonts w:asciiTheme="minorHAnsi" w:hAnsiTheme="minorHAnsi"/>
          <w:sz w:val="22"/>
          <w:szCs w:val="22"/>
        </w:rPr>
      </w:pPr>
    </w:p>
    <w:p w:rsidR="001857F4" w:rsidRPr="00610C1C" w:rsidRDefault="001857F4">
      <w:pPr>
        <w:spacing w:after="200" w:line="276" w:lineRule="auto"/>
        <w:rPr>
          <w:rFonts w:asciiTheme="minorHAnsi" w:hAnsiTheme="minorHAnsi"/>
          <w:sz w:val="22"/>
          <w:szCs w:val="22"/>
        </w:rPr>
      </w:pPr>
      <w:r w:rsidRPr="00610C1C">
        <w:rPr>
          <w:rFonts w:asciiTheme="minorHAnsi" w:hAnsiTheme="minorHAnsi"/>
          <w:sz w:val="22"/>
          <w:szCs w:val="22"/>
        </w:rPr>
        <w:br w:type="page"/>
      </w:r>
    </w:p>
    <w:p w:rsidR="008C1C12" w:rsidRPr="00610C1C" w:rsidRDefault="001857F4" w:rsidP="001857F4">
      <w:pPr>
        <w:pStyle w:val="Heading1"/>
        <w:jc w:val="both"/>
        <w:rPr>
          <w:sz w:val="22"/>
          <w:szCs w:val="22"/>
        </w:rPr>
      </w:pPr>
      <w:bookmarkStart w:id="0" w:name="_Toc467133235"/>
      <w:r w:rsidRPr="00610C1C">
        <w:rPr>
          <w:sz w:val="22"/>
          <w:szCs w:val="22"/>
        </w:rPr>
        <w:lastRenderedPageBreak/>
        <w:t>Introduction</w:t>
      </w:r>
      <w:bookmarkEnd w:id="0"/>
    </w:p>
    <w:p w:rsidR="008C1C12" w:rsidRPr="00610C1C" w:rsidRDefault="008C1C12" w:rsidP="001857F4">
      <w:pPr>
        <w:jc w:val="both"/>
        <w:rPr>
          <w:rFonts w:asciiTheme="minorHAnsi" w:hAnsiTheme="minorHAnsi"/>
          <w:sz w:val="22"/>
          <w:szCs w:val="22"/>
        </w:rPr>
      </w:pPr>
    </w:p>
    <w:p w:rsidR="001857F4" w:rsidRPr="00610C1C" w:rsidRDefault="008C1C12" w:rsidP="001857F4">
      <w:pPr>
        <w:jc w:val="both"/>
        <w:rPr>
          <w:rFonts w:asciiTheme="minorHAnsi" w:hAnsiTheme="minorHAnsi"/>
          <w:sz w:val="22"/>
          <w:szCs w:val="22"/>
        </w:rPr>
      </w:pPr>
      <w:r w:rsidRPr="00610C1C">
        <w:rPr>
          <w:rFonts w:asciiTheme="minorHAnsi" w:hAnsiTheme="minorHAnsi"/>
          <w:sz w:val="22"/>
          <w:szCs w:val="22"/>
        </w:rPr>
        <w:t xml:space="preserve">A </w:t>
      </w:r>
      <w:r w:rsidR="001857F4" w:rsidRPr="00610C1C">
        <w:rPr>
          <w:rFonts w:asciiTheme="minorHAnsi" w:hAnsiTheme="minorHAnsi"/>
          <w:sz w:val="22"/>
          <w:szCs w:val="22"/>
        </w:rPr>
        <w:t xml:space="preserve">Records Management </w:t>
      </w:r>
      <w:r w:rsidRPr="00610C1C">
        <w:rPr>
          <w:rFonts w:asciiTheme="minorHAnsi" w:hAnsiTheme="minorHAnsi"/>
          <w:sz w:val="22"/>
          <w:szCs w:val="22"/>
        </w:rPr>
        <w:t>policy can be an import</w:t>
      </w:r>
      <w:r w:rsidR="00D34DF1" w:rsidRPr="00610C1C">
        <w:rPr>
          <w:rFonts w:asciiTheme="minorHAnsi" w:hAnsiTheme="minorHAnsi"/>
          <w:sz w:val="22"/>
          <w:szCs w:val="22"/>
        </w:rPr>
        <w:t>ant</w:t>
      </w:r>
      <w:r w:rsidRPr="00610C1C">
        <w:rPr>
          <w:rFonts w:asciiTheme="minorHAnsi" w:hAnsiTheme="minorHAnsi"/>
          <w:sz w:val="22"/>
          <w:szCs w:val="22"/>
        </w:rPr>
        <w:t xml:space="preserve"> tool to ensure that all </w:t>
      </w:r>
      <w:r w:rsidR="001857F4" w:rsidRPr="00610C1C">
        <w:rPr>
          <w:rFonts w:asciiTheme="minorHAnsi" w:hAnsiTheme="minorHAnsi"/>
          <w:sz w:val="22"/>
          <w:szCs w:val="22"/>
        </w:rPr>
        <w:t xml:space="preserve">aspects of managing records support compliance with the </w:t>
      </w:r>
      <w:proofErr w:type="spellStart"/>
      <w:r w:rsidR="001857F4" w:rsidRPr="00610C1C">
        <w:rPr>
          <w:rFonts w:asciiTheme="minorHAnsi" w:hAnsiTheme="minorHAnsi"/>
          <w:sz w:val="22"/>
          <w:szCs w:val="22"/>
        </w:rPr>
        <w:t>POPI</w:t>
      </w:r>
      <w:proofErr w:type="spellEnd"/>
      <w:r w:rsidR="001857F4" w:rsidRPr="00610C1C">
        <w:rPr>
          <w:rFonts w:asciiTheme="minorHAnsi" w:hAnsiTheme="minorHAnsi"/>
          <w:sz w:val="22"/>
          <w:szCs w:val="22"/>
        </w:rPr>
        <w:t xml:space="preserve"> Act. </w:t>
      </w:r>
      <w:r w:rsidRPr="00610C1C">
        <w:rPr>
          <w:rFonts w:asciiTheme="minorHAnsi" w:hAnsiTheme="minorHAnsi"/>
          <w:sz w:val="22"/>
          <w:szCs w:val="22"/>
        </w:rPr>
        <w:t xml:space="preserve">It is one of the top strategies to utilize when trying to reduce the risk of security breaches in the workplace.  Such a policy can also increase employee’s awareness about protecting sensitive information. </w:t>
      </w:r>
    </w:p>
    <w:p w:rsidR="001857F4" w:rsidRPr="00610C1C" w:rsidRDefault="001857F4" w:rsidP="001857F4">
      <w:pPr>
        <w:jc w:val="both"/>
        <w:rPr>
          <w:rFonts w:asciiTheme="minorHAnsi" w:hAnsiTheme="minorHAnsi"/>
          <w:sz w:val="22"/>
          <w:szCs w:val="22"/>
        </w:rPr>
      </w:pPr>
    </w:p>
    <w:p w:rsidR="001857F4" w:rsidRPr="00610C1C" w:rsidRDefault="008C1C12" w:rsidP="001857F4">
      <w:pPr>
        <w:jc w:val="both"/>
        <w:rPr>
          <w:rFonts w:asciiTheme="minorHAnsi" w:hAnsiTheme="minorHAnsi"/>
          <w:sz w:val="22"/>
          <w:szCs w:val="22"/>
        </w:rPr>
      </w:pPr>
      <w:r w:rsidRPr="00610C1C">
        <w:rPr>
          <w:rFonts w:asciiTheme="minorHAnsi" w:hAnsiTheme="minorHAnsi"/>
          <w:sz w:val="22"/>
          <w:szCs w:val="22"/>
        </w:rPr>
        <w:t xml:space="preserve">This policy supports </w:t>
      </w:r>
      <w:r w:rsidR="00053D43" w:rsidRPr="00610C1C">
        <w:rPr>
          <w:rFonts w:asciiTheme="minorHAnsi" w:hAnsiTheme="minorHAnsi"/>
          <w:sz w:val="22"/>
          <w:szCs w:val="22"/>
        </w:rPr>
        <w:t xml:space="preserve">compliance with </w:t>
      </w:r>
      <w:r w:rsidRPr="00610C1C">
        <w:rPr>
          <w:rFonts w:asciiTheme="minorHAnsi" w:hAnsiTheme="minorHAnsi"/>
          <w:sz w:val="22"/>
          <w:szCs w:val="22"/>
        </w:rPr>
        <w:t xml:space="preserve">the </w:t>
      </w:r>
      <w:proofErr w:type="spellStart"/>
      <w:r w:rsidRPr="00610C1C">
        <w:rPr>
          <w:rFonts w:asciiTheme="minorHAnsi" w:hAnsiTheme="minorHAnsi"/>
          <w:sz w:val="22"/>
          <w:szCs w:val="22"/>
        </w:rPr>
        <w:t>POPI</w:t>
      </w:r>
      <w:proofErr w:type="spellEnd"/>
      <w:r w:rsidRPr="00610C1C">
        <w:rPr>
          <w:rFonts w:asciiTheme="minorHAnsi" w:hAnsiTheme="minorHAnsi"/>
          <w:sz w:val="22"/>
          <w:szCs w:val="22"/>
        </w:rPr>
        <w:t xml:space="preserve"> Act, </w:t>
      </w:r>
      <w:r w:rsidR="001857F4" w:rsidRPr="00610C1C">
        <w:rPr>
          <w:rFonts w:asciiTheme="minorHAnsi" w:hAnsiTheme="minorHAnsi"/>
          <w:sz w:val="22"/>
          <w:szCs w:val="22"/>
        </w:rPr>
        <w:t xml:space="preserve">Condition 3: Purpose specification (section 14), Condition 5: Information Quality and </w:t>
      </w:r>
      <w:r w:rsidRPr="00610C1C">
        <w:rPr>
          <w:rFonts w:asciiTheme="minorHAnsi" w:hAnsiTheme="minorHAnsi"/>
          <w:sz w:val="22"/>
          <w:szCs w:val="22"/>
        </w:rPr>
        <w:t>Condition 7: Security safeguards</w:t>
      </w:r>
      <w:r w:rsidR="00D34DF1" w:rsidRPr="00610C1C">
        <w:rPr>
          <w:rFonts w:asciiTheme="minorHAnsi" w:hAnsiTheme="minorHAnsi"/>
          <w:sz w:val="22"/>
          <w:szCs w:val="22"/>
        </w:rPr>
        <w:t xml:space="preserve">, as well as </w:t>
      </w:r>
      <w:r w:rsidR="001857F4" w:rsidRPr="00610C1C">
        <w:rPr>
          <w:rFonts w:asciiTheme="minorHAnsi" w:eastAsia="Calibri" w:hAnsiTheme="minorHAnsi" w:cs="Times New Roman"/>
          <w:sz w:val="22"/>
          <w:szCs w:val="22"/>
        </w:rPr>
        <w:t>ISO 15489-1:2001 Information and documentation – Records Management (Part 1 General)</w:t>
      </w:r>
      <w:r w:rsidR="001857F4" w:rsidRPr="00610C1C">
        <w:rPr>
          <w:rFonts w:asciiTheme="minorHAnsi" w:hAnsiTheme="minorHAnsi"/>
          <w:sz w:val="22"/>
          <w:szCs w:val="22"/>
        </w:rPr>
        <w:t xml:space="preserve"> and </w:t>
      </w:r>
      <w:r w:rsidR="001857F4" w:rsidRPr="00610C1C">
        <w:rPr>
          <w:rFonts w:asciiTheme="minorHAnsi" w:hAnsiTheme="minorHAnsi" w:cs="Times New Roman"/>
          <w:sz w:val="22"/>
          <w:szCs w:val="22"/>
        </w:rPr>
        <w:t>ISO 15489-2:2001 Information and documentation – Records Management (Part 2: Guidelines)</w:t>
      </w:r>
      <w:r w:rsidR="001857F4" w:rsidRPr="00610C1C">
        <w:rPr>
          <w:rFonts w:asciiTheme="minorHAnsi" w:hAnsiTheme="minorHAnsi"/>
          <w:sz w:val="22"/>
          <w:szCs w:val="22"/>
        </w:rPr>
        <w:t>.</w:t>
      </w:r>
    </w:p>
    <w:p w:rsidR="008C1C12" w:rsidRPr="00610C1C" w:rsidRDefault="008C1C12" w:rsidP="001857F4">
      <w:pPr>
        <w:pStyle w:val="Heading1"/>
        <w:jc w:val="both"/>
        <w:rPr>
          <w:sz w:val="22"/>
          <w:szCs w:val="22"/>
        </w:rPr>
      </w:pPr>
      <w:bookmarkStart w:id="1" w:name="_Toc467133236"/>
      <w:r w:rsidRPr="00610C1C">
        <w:rPr>
          <w:sz w:val="22"/>
          <w:szCs w:val="22"/>
        </w:rPr>
        <w:t>Purpose</w:t>
      </w:r>
      <w:bookmarkEnd w:id="1"/>
    </w:p>
    <w:p w:rsidR="008C1C12" w:rsidRPr="00610C1C" w:rsidRDefault="008C1C12" w:rsidP="001857F4">
      <w:pPr>
        <w:jc w:val="both"/>
        <w:rPr>
          <w:rFonts w:asciiTheme="minorHAnsi" w:hAnsiTheme="minorHAnsi"/>
          <w:bCs/>
          <w:sz w:val="22"/>
          <w:szCs w:val="22"/>
        </w:rPr>
      </w:pPr>
    </w:p>
    <w:p w:rsidR="001857F4" w:rsidRPr="00610C1C" w:rsidRDefault="008C1C12" w:rsidP="001857F4">
      <w:pPr>
        <w:jc w:val="both"/>
        <w:rPr>
          <w:rFonts w:asciiTheme="minorHAnsi" w:hAnsiTheme="minorHAnsi"/>
          <w:sz w:val="22"/>
          <w:szCs w:val="22"/>
        </w:rPr>
      </w:pPr>
      <w:r w:rsidRPr="00610C1C">
        <w:rPr>
          <w:rFonts w:asciiTheme="minorHAnsi" w:hAnsiTheme="minorHAnsi"/>
          <w:bCs/>
          <w:sz w:val="22"/>
          <w:szCs w:val="22"/>
        </w:rPr>
        <w:t xml:space="preserve">The purpose for this policy is to establish the minimum requirements for </w:t>
      </w:r>
      <w:r w:rsidR="001857F4" w:rsidRPr="00610C1C">
        <w:rPr>
          <w:rFonts w:asciiTheme="minorHAnsi" w:hAnsiTheme="minorHAnsi"/>
          <w:bCs/>
          <w:sz w:val="22"/>
          <w:szCs w:val="22"/>
        </w:rPr>
        <w:t xml:space="preserve">Records Management in support of compliance with the </w:t>
      </w:r>
      <w:proofErr w:type="spellStart"/>
      <w:r w:rsidR="001857F4" w:rsidRPr="00610C1C">
        <w:rPr>
          <w:rFonts w:asciiTheme="minorHAnsi" w:hAnsiTheme="minorHAnsi"/>
          <w:bCs/>
          <w:sz w:val="22"/>
          <w:szCs w:val="22"/>
        </w:rPr>
        <w:t>POPI</w:t>
      </w:r>
      <w:proofErr w:type="spellEnd"/>
      <w:r w:rsidR="001857F4" w:rsidRPr="00610C1C">
        <w:rPr>
          <w:rFonts w:asciiTheme="minorHAnsi" w:hAnsiTheme="minorHAnsi"/>
          <w:bCs/>
          <w:sz w:val="22"/>
          <w:szCs w:val="22"/>
        </w:rPr>
        <w:t xml:space="preserve"> Act and good governance and effective risk management. </w:t>
      </w:r>
      <w:r w:rsidR="001857F4" w:rsidRPr="00610C1C">
        <w:rPr>
          <w:rFonts w:asciiTheme="minorHAnsi" w:hAnsiTheme="minorHAnsi"/>
          <w:sz w:val="22"/>
          <w:szCs w:val="22"/>
        </w:rPr>
        <w:t>A records management policy is a cornerstone of effective management of records in an organisation. It:</w:t>
      </w:r>
    </w:p>
    <w:p w:rsidR="001857F4" w:rsidRPr="00610C1C" w:rsidRDefault="001857F4" w:rsidP="001857F4">
      <w:pPr>
        <w:rPr>
          <w:rFonts w:asciiTheme="minorHAnsi" w:hAnsiTheme="minorHAnsi"/>
          <w:sz w:val="22"/>
          <w:szCs w:val="22"/>
        </w:rPr>
      </w:pPr>
    </w:p>
    <w:p w:rsidR="001857F4" w:rsidRPr="00610C1C" w:rsidRDefault="001857F4" w:rsidP="00861B96">
      <w:pPr>
        <w:pStyle w:val="ListParagraph"/>
        <w:numPr>
          <w:ilvl w:val="0"/>
          <w:numId w:val="5"/>
        </w:numPr>
        <w:rPr>
          <w:rFonts w:asciiTheme="minorHAnsi" w:hAnsiTheme="minorHAnsi"/>
          <w:sz w:val="22"/>
          <w:szCs w:val="22"/>
        </w:rPr>
      </w:pPr>
      <w:r w:rsidRPr="00610C1C">
        <w:rPr>
          <w:rFonts w:asciiTheme="minorHAnsi" w:hAnsiTheme="minorHAnsi"/>
          <w:sz w:val="22"/>
          <w:szCs w:val="22"/>
        </w:rPr>
        <w:t>demonstrates to employees and stakeholders that managing records is important to the organisation</w:t>
      </w:r>
    </w:p>
    <w:p w:rsidR="001857F4" w:rsidRPr="00610C1C" w:rsidRDefault="001857F4" w:rsidP="00861B96">
      <w:pPr>
        <w:pStyle w:val="ListParagraph"/>
        <w:numPr>
          <w:ilvl w:val="0"/>
          <w:numId w:val="5"/>
        </w:numPr>
        <w:rPr>
          <w:rFonts w:asciiTheme="minorHAnsi" w:hAnsiTheme="minorHAnsi"/>
          <w:sz w:val="22"/>
          <w:szCs w:val="22"/>
        </w:rPr>
      </w:pPr>
      <w:r w:rsidRPr="00610C1C">
        <w:rPr>
          <w:rFonts w:asciiTheme="minorHAnsi" w:hAnsiTheme="minorHAnsi"/>
          <w:sz w:val="22"/>
          <w:szCs w:val="22"/>
        </w:rPr>
        <w:t>provides a statement of intentions that underpins a records management programme</w:t>
      </w:r>
    </w:p>
    <w:p w:rsidR="001857F4" w:rsidRPr="00610C1C" w:rsidRDefault="001857F4" w:rsidP="00861B96">
      <w:pPr>
        <w:pStyle w:val="ListParagraph"/>
        <w:numPr>
          <w:ilvl w:val="0"/>
          <w:numId w:val="5"/>
        </w:numPr>
        <w:rPr>
          <w:rFonts w:asciiTheme="minorHAnsi" w:hAnsiTheme="minorHAnsi"/>
          <w:sz w:val="22"/>
          <w:szCs w:val="22"/>
        </w:rPr>
      </w:pPr>
      <w:r w:rsidRPr="00610C1C">
        <w:rPr>
          <w:rFonts w:asciiTheme="minorHAnsi" w:hAnsiTheme="minorHAnsi"/>
          <w:sz w:val="22"/>
          <w:szCs w:val="22"/>
        </w:rPr>
        <w:t>serves as a mandate for the activities of the records manager</w:t>
      </w:r>
    </w:p>
    <w:p w:rsidR="001857F4" w:rsidRPr="00610C1C" w:rsidRDefault="001857F4" w:rsidP="00861B96">
      <w:pPr>
        <w:pStyle w:val="ListParagraph"/>
        <w:numPr>
          <w:ilvl w:val="0"/>
          <w:numId w:val="5"/>
        </w:numPr>
        <w:rPr>
          <w:rFonts w:asciiTheme="minorHAnsi" w:hAnsiTheme="minorHAnsi"/>
          <w:sz w:val="22"/>
          <w:szCs w:val="22"/>
        </w:rPr>
      </w:pPr>
      <w:proofErr w:type="gramStart"/>
      <w:r w:rsidRPr="00610C1C">
        <w:rPr>
          <w:rFonts w:asciiTheme="minorHAnsi" w:hAnsiTheme="minorHAnsi"/>
          <w:sz w:val="22"/>
          <w:szCs w:val="22"/>
        </w:rPr>
        <w:t>provides</w:t>
      </w:r>
      <w:proofErr w:type="gramEnd"/>
      <w:r w:rsidRPr="00610C1C">
        <w:rPr>
          <w:rFonts w:asciiTheme="minorHAnsi" w:hAnsiTheme="minorHAnsi"/>
          <w:sz w:val="22"/>
          <w:szCs w:val="22"/>
        </w:rPr>
        <w:t xml:space="preserve"> a framework for supporting documents such as procedures, business rules, disposal schedules etc.</w:t>
      </w:r>
    </w:p>
    <w:p w:rsidR="008C1C12" w:rsidRPr="00610C1C" w:rsidRDefault="008C1C12" w:rsidP="001857F4">
      <w:pPr>
        <w:pStyle w:val="Heading1"/>
        <w:jc w:val="both"/>
        <w:rPr>
          <w:sz w:val="22"/>
          <w:szCs w:val="22"/>
        </w:rPr>
      </w:pPr>
      <w:bookmarkStart w:id="2" w:name="_Toc467133237"/>
      <w:r w:rsidRPr="00610C1C">
        <w:rPr>
          <w:sz w:val="22"/>
          <w:szCs w:val="22"/>
        </w:rPr>
        <w:t>Scope</w:t>
      </w:r>
      <w:bookmarkEnd w:id="2"/>
    </w:p>
    <w:p w:rsidR="008C1C12" w:rsidRPr="00610C1C" w:rsidRDefault="008C1C12" w:rsidP="001857F4">
      <w:pPr>
        <w:jc w:val="both"/>
        <w:rPr>
          <w:rFonts w:asciiTheme="minorHAnsi" w:eastAsia="MS Mincho" w:hAnsiTheme="minorHAnsi"/>
          <w:sz w:val="22"/>
          <w:szCs w:val="22"/>
        </w:rPr>
      </w:pPr>
    </w:p>
    <w:p w:rsidR="008C1C12" w:rsidRPr="00610C1C" w:rsidRDefault="008C1C12" w:rsidP="001857F4">
      <w:pPr>
        <w:jc w:val="both"/>
        <w:rPr>
          <w:rFonts w:asciiTheme="minorHAnsi" w:eastAsia="MS Mincho" w:hAnsiTheme="minorHAnsi"/>
          <w:sz w:val="22"/>
          <w:szCs w:val="22"/>
        </w:rPr>
      </w:pPr>
      <w:r w:rsidRPr="00610C1C">
        <w:rPr>
          <w:rFonts w:asciiTheme="minorHAnsi" w:eastAsia="MS Mincho" w:hAnsiTheme="minorHAnsi"/>
          <w:sz w:val="22"/>
          <w:szCs w:val="22"/>
        </w:rPr>
        <w:t xml:space="preserve">This policy applies to all &lt;Company Name&gt; employees and </w:t>
      </w:r>
      <w:r w:rsidR="00053D43" w:rsidRPr="00610C1C">
        <w:rPr>
          <w:rFonts w:asciiTheme="minorHAnsi" w:eastAsia="MS Mincho" w:hAnsiTheme="minorHAnsi"/>
          <w:sz w:val="22"/>
          <w:szCs w:val="22"/>
        </w:rPr>
        <w:t>contractors</w:t>
      </w:r>
      <w:r w:rsidRPr="00610C1C">
        <w:rPr>
          <w:rFonts w:asciiTheme="minorHAnsi" w:eastAsia="MS Mincho" w:hAnsiTheme="minorHAnsi"/>
          <w:sz w:val="22"/>
          <w:szCs w:val="22"/>
        </w:rPr>
        <w:t>.</w:t>
      </w:r>
    </w:p>
    <w:p w:rsidR="008C1C12" w:rsidRPr="00610C1C" w:rsidRDefault="008C1C12" w:rsidP="001857F4">
      <w:pPr>
        <w:jc w:val="both"/>
        <w:rPr>
          <w:rFonts w:asciiTheme="minorHAnsi" w:hAnsiTheme="minorHAnsi"/>
          <w:sz w:val="22"/>
          <w:szCs w:val="22"/>
        </w:rPr>
      </w:pPr>
    </w:p>
    <w:p w:rsidR="001857F4" w:rsidRPr="00610C1C" w:rsidRDefault="001857F4" w:rsidP="00861B96">
      <w:pPr>
        <w:pStyle w:val="ListParagraph"/>
        <w:numPr>
          <w:ilvl w:val="0"/>
          <w:numId w:val="6"/>
        </w:numPr>
        <w:rPr>
          <w:rFonts w:asciiTheme="minorHAnsi" w:hAnsiTheme="minorHAnsi"/>
          <w:sz w:val="22"/>
          <w:szCs w:val="22"/>
        </w:rPr>
      </w:pPr>
      <w:r w:rsidRPr="00610C1C">
        <w:rPr>
          <w:rFonts w:asciiTheme="minorHAnsi" w:hAnsiTheme="minorHAnsi"/>
          <w:sz w:val="22"/>
          <w:szCs w:val="22"/>
        </w:rPr>
        <w:t>Format – it covers all records, whatever the technology used to create and store them and  includes business systems as well as traditional correspondence files and email</w:t>
      </w:r>
    </w:p>
    <w:p w:rsidR="001857F4" w:rsidRPr="00610C1C" w:rsidRDefault="001857F4" w:rsidP="00861B96">
      <w:pPr>
        <w:pStyle w:val="ListParagraph"/>
        <w:numPr>
          <w:ilvl w:val="0"/>
          <w:numId w:val="6"/>
        </w:numPr>
        <w:rPr>
          <w:rFonts w:asciiTheme="minorHAnsi" w:hAnsiTheme="minorHAnsi"/>
          <w:sz w:val="22"/>
          <w:szCs w:val="22"/>
        </w:rPr>
      </w:pPr>
      <w:r w:rsidRPr="00610C1C">
        <w:rPr>
          <w:rFonts w:asciiTheme="minorHAnsi" w:hAnsiTheme="minorHAnsi"/>
          <w:sz w:val="22"/>
          <w:szCs w:val="22"/>
        </w:rPr>
        <w:t>Lifetime – it covers records throughout their life, from planning and creation through to disposal</w:t>
      </w:r>
    </w:p>
    <w:p w:rsidR="001857F4" w:rsidRPr="00610C1C" w:rsidRDefault="001857F4" w:rsidP="00861B96">
      <w:pPr>
        <w:pStyle w:val="ListParagraph"/>
        <w:numPr>
          <w:ilvl w:val="0"/>
          <w:numId w:val="6"/>
        </w:numPr>
        <w:rPr>
          <w:rFonts w:asciiTheme="minorHAnsi" w:hAnsiTheme="minorHAnsi"/>
          <w:sz w:val="22"/>
          <w:szCs w:val="22"/>
        </w:rPr>
      </w:pPr>
      <w:r w:rsidRPr="00610C1C">
        <w:rPr>
          <w:rFonts w:asciiTheme="minorHAnsi" w:hAnsiTheme="minorHAnsi"/>
          <w:sz w:val="22"/>
          <w:szCs w:val="22"/>
        </w:rPr>
        <w:t>Location – it includes records wherever they are and covers records managed on behalf of the organisation by external service providers (Operators).</w:t>
      </w:r>
    </w:p>
    <w:p w:rsidR="008C1C12" w:rsidRPr="00610C1C" w:rsidRDefault="008C1C12" w:rsidP="001857F4">
      <w:pPr>
        <w:pStyle w:val="Heading1"/>
        <w:jc w:val="both"/>
        <w:rPr>
          <w:sz w:val="22"/>
          <w:szCs w:val="22"/>
        </w:rPr>
      </w:pPr>
      <w:bookmarkStart w:id="3" w:name="_Toc467133238"/>
      <w:r w:rsidRPr="00610C1C">
        <w:rPr>
          <w:sz w:val="22"/>
          <w:szCs w:val="22"/>
        </w:rPr>
        <w:t>Policy</w:t>
      </w:r>
      <w:r w:rsidR="001857F4" w:rsidRPr="00610C1C">
        <w:rPr>
          <w:sz w:val="22"/>
          <w:szCs w:val="22"/>
        </w:rPr>
        <w:t xml:space="preserve"> contents</w:t>
      </w:r>
      <w:bookmarkEnd w:id="3"/>
    </w:p>
    <w:p w:rsidR="001857F4" w:rsidRPr="00610C1C" w:rsidRDefault="001857F4" w:rsidP="001857F4">
      <w:pPr>
        <w:rPr>
          <w:rFonts w:asciiTheme="minorHAnsi" w:hAnsiTheme="minorHAnsi"/>
          <w:sz w:val="22"/>
          <w:szCs w:val="22"/>
        </w:rPr>
      </w:pPr>
    </w:p>
    <w:p w:rsidR="001857F4" w:rsidRPr="00610C1C" w:rsidRDefault="001857F4" w:rsidP="001857F4">
      <w:pPr>
        <w:rPr>
          <w:rFonts w:asciiTheme="minorHAnsi" w:hAnsiTheme="minorHAnsi"/>
          <w:sz w:val="22"/>
          <w:szCs w:val="22"/>
        </w:rPr>
      </w:pPr>
      <w:r w:rsidRPr="00610C1C">
        <w:rPr>
          <w:rFonts w:asciiTheme="minorHAnsi" w:hAnsiTheme="minorHAnsi"/>
          <w:sz w:val="22"/>
          <w:szCs w:val="22"/>
        </w:rPr>
        <w:t>[Suggested policy headings]</w:t>
      </w:r>
    </w:p>
    <w:p w:rsidR="001857F4" w:rsidRPr="00610C1C" w:rsidRDefault="001857F4" w:rsidP="001857F4">
      <w:pPr>
        <w:pStyle w:val="Heading2"/>
        <w:spacing w:line="240" w:lineRule="auto"/>
        <w:rPr>
          <w:sz w:val="22"/>
          <w:szCs w:val="22"/>
        </w:rPr>
      </w:pPr>
      <w:bookmarkStart w:id="4" w:name="_Toc467133239"/>
      <w:r w:rsidRPr="00610C1C">
        <w:rPr>
          <w:sz w:val="22"/>
          <w:szCs w:val="22"/>
        </w:rPr>
        <w:t>Background</w:t>
      </w:r>
      <w:bookmarkEnd w:id="4"/>
      <w:r w:rsidRPr="00610C1C">
        <w:rPr>
          <w:sz w:val="22"/>
          <w:szCs w:val="22"/>
        </w:rPr>
        <w:t xml:space="preserve"> </w:t>
      </w:r>
    </w:p>
    <w:p w:rsidR="001857F4" w:rsidRPr="00610C1C" w:rsidRDefault="001857F4" w:rsidP="00861B96">
      <w:pPr>
        <w:pStyle w:val="ListParagraph"/>
        <w:numPr>
          <w:ilvl w:val="0"/>
          <w:numId w:val="10"/>
        </w:numPr>
        <w:rPr>
          <w:rFonts w:asciiTheme="minorHAnsi" w:hAnsiTheme="minorHAnsi"/>
          <w:sz w:val="22"/>
          <w:szCs w:val="22"/>
        </w:rPr>
      </w:pPr>
      <w:r w:rsidRPr="00610C1C">
        <w:rPr>
          <w:rFonts w:asciiTheme="minorHAnsi" w:hAnsiTheme="minorHAnsi"/>
          <w:sz w:val="22"/>
          <w:szCs w:val="22"/>
        </w:rPr>
        <w:t>Statutory and regulatory environment</w:t>
      </w:r>
    </w:p>
    <w:p w:rsidR="001857F4" w:rsidRPr="00610C1C" w:rsidRDefault="001857F4" w:rsidP="00861B96">
      <w:pPr>
        <w:pStyle w:val="ListParagraph"/>
        <w:numPr>
          <w:ilvl w:val="0"/>
          <w:numId w:val="10"/>
        </w:numPr>
        <w:rPr>
          <w:rFonts w:asciiTheme="minorHAnsi" w:hAnsiTheme="minorHAnsi"/>
          <w:sz w:val="22"/>
          <w:szCs w:val="22"/>
        </w:rPr>
      </w:pPr>
      <w:r w:rsidRPr="00610C1C">
        <w:rPr>
          <w:rFonts w:asciiTheme="minorHAnsi" w:hAnsiTheme="minorHAnsi"/>
          <w:sz w:val="22"/>
          <w:szCs w:val="22"/>
        </w:rPr>
        <w:t>Reference to related standards and guidance</w:t>
      </w:r>
    </w:p>
    <w:p w:rsidR="001857F4" w:rsidRPr="00610C1C" w:rsidRDefault="001857F4" w:rsidP="00861B96">
      <w:pPr>
        <w:pStyle w:val="ListParagraph"/>
        <w:numPr>
          <w:ilvl w:val="0"/>
          <w:numId w:val="10"/>
        </w:numPr>
        <w:rPr>
          <w:rFonts w:asciiTheme="minorHAnsi" w:hAnsiTheme="minorHAnsi"/>
          <w:sz w:val="22"/>
          <w:szCs w:val="22"/>
        </w:rPr>
      </w:pPr>
      <w:r w:rsidRPr="00610C1C">
        <w:rPr>
          <w:rFonts w:asciiTheme="minorHAnsi" w:hAnsiTheme="minorHAnsi"/>
          <w:sz w:val="22"/>
          <w:szCs w:val="22"/>
        </w:rPr>
        <w:t>Role of records management</w:t>
      </w:r>
    </w:p>
    <w:p w:rsidR="001857F4" w:rsidRPr="00610C1C" w:rsidRDefault="001857F4" w:rsidP="00861B96">
      <w:pPr>
        <w:pStyle w:val="ListParagraph"/>
        <w:numPr>
          <w:ilvl w:val="0"/>
          <w:numId w:val="10"/>
        </w:numPr>
        <w:rPr>
          <w:rFonts w:asciiTheme="minorHAnsi" w:hAnsiTheme="minorHAnsi"/>
          <w:sz w:val="22"/>
          <w:szCs w:val="22"/>
        </w:rPr>
      </w:pPr>
      <w:r w:rsidRPr="00610C1C">
        <w:rPr>
          <w:rFonts w:asciiTheme="minorHAnsi" w:hAnsiTheme="minorHAnsi"/>
          <w:sz w:val="22"/>
          <w:szCs w:val="22"/>
        </w:rPr>
        <w:t>References to related policies</w:t>
      </w:r>
    </w:p>
    <w:p w:rsidR="001857F4" w:rsidRPr="00610C1C" w:rsidRDefault="001857F4" w:rsidP="00861B96">
      <w:pPr>
        <w:pStyle w:val="Heading2"/>
        <w:spacing w:line="240" w:lineRule="auto"/>
        <w:rPr>
          <w:sz w:val="22"/>
          <w:szCs w:val="22"/>
        </w:rPr>
      </w:pPr>
      <w:bookmarkStart w:id="5" w:name="_Toc467133240"/>
      <w:r w:rsidRPr="00610C1C">
        <w:rPr>
          <w:sz w:val="22"/>
          <w:szCs w:val="22"/>
        </w:rPr>
        <w:t>Executive commitment</w:t>
      </w:r>
      <w:bookmarkEnd w:id="5"/>
    </w:p>
    <w:p w:rsidR="00610C1C" w:rsidRPr="00610C1C" w:rsidRDefault="00610C1C" w:rsidP="00610C1C">
      <w:pPr>
        <w:rPr>
          <w:rFonts w:asciiTheme="minorHAnsi" w:hAnsiTheme="minorHAnsi"/>
          <w:sz w:val="22"/>
          <w:szCs w:val="22"/>
          <w:lang w:val="en-ZA"/>
        </w:rPr>
      </w:pPr>
    </w:p>
    <w:p w:rsidR="00610C1C" w:rsidRPr="00610C1C" w:rsidRDefault="00610C1C" w:rsidP="00610C1C">
      <w:pPr>
        <w:rPr>
          <w:rFonts w:asciiTheme="minorHAnsi" w:hAnsiTheme="minorHAnsi"/>
          <w:sz w:val="22"/>
          <w:szCs w:val="22"/>
          <w:lang w:val="en-ZA"/>
        </w:rPr>
      </w:pPr>
      <w:r w:rsidRPr="00610C1C">
        <w:rPr>
          <w:rFonts w:asciiTheme="minorHAnsi" w:hAnsiTheme="minorHAnsi"/>
          <w:sz w:val="22"/>
          <w:szCs w:val="22"/>
          <w:lang w:val="en-ZA"/>
        </w:rPr>
        <w:t>[</w:t>
      </w:r>
      <w:proofErr w:type="gramStart"/>
      <w:r w:rsidRPr="00610C1C">
        <w:rPr>
          <w:rFonts w:asciiTheme="minorHAnsi" w:hAnsiTheme="minorHAnsi"/>
          <w:sz w:val="22"/>
          <w:szCs w:val="22"/>
          <w:lang w:val="en-ZA"/>
        </w:rPr>
        <w:t>insert</w:t>
      </w:r>
      <w:proofErr w:type="gramEnd"/>
      <w:r w:rsidRPr="00610C1C">
        <w:rPr>
          <w:rFonts w:asciiTheme="minorHAnsi" w:hAnsiTheme="minorHAnsi"/>
          <w:sz w:val="22"/>
          <w:szCs w:val="22"/>
          <w:lang w:val="en-ZA"/>
        </w:rPr>
        <w:t xml:space="preserve"> policy mandate, strategic commitment etc]</w:t>
      </w:r>
    </w:p>
    <w:p w:rsidR="001857F4" w:rsidRPr="00610C1C" w:rsidRDefault="001857F4" w:rsidP="001857F4">
      <w:pPr>
        <w:pStyle w:val="Heading2"/>
        <w:spacing w:line="240" w:lineRule="auto"/>
        <w:rPr>
          <w:sz w:val="22"/>
          <w:szCs w:val="22"/>
        </w:rPr>
      </w:pPr>
      <w:bookmarkStart w:id="6" w:name="_Toc467133241"/>
      <w:r w:rsidRPr="00610C1C">
        <w:rPr>
          <w:sz w:val="22"/>
          <w:szCs w:val="22"/>
        </w:rPr>
        <w:lastRenderedPageBreak/>
        <w:t>Roles and Responsibilities</w:t>
      </w:r>
      <w:bookmarkEnd w:id="6"/>
      <w:r w:rsidRPr="00610C1C">
        <w:rPr>
          <w:sz w:val="22"/>
          <w:szCs w:val="22"/>
        </w:rPr>
        <w:t xml:space="preserve"> </w:t>
      </w:r>
    </w:p>
    <w:p w:rsidR="00610C1C" w:rsidRPr="00610C1C" w:rsidRDefault="00610C1C" w:rsidP="00610C1C">
      <w:pPr>
        <w:rPr>
          <w:rFonts w:asciiTheme="minorHAnsi" w:hAnsiTheme="minorHAnsi"/>
          <w:sz w:val="22"/>
          <w:szCs w:val="22"/>
          <w:lang w:val="en-ZA"/>
        </w:rPr>
      </w:pPr>
    </w:p>
    <w:p w:rsidR="00610C1C" w:rsidRPr="00610C1C" w:rsidRDefault="00610C1C" w:rsidP="00610C1C">
      <w:pPr>
        <w:rPr>
          <w:rFonts w:asciiTheme="minorHAnsi" w:hAnsiTheme="minorHAnsi"/>
          <w:sz w:val="22"/>
          <w:szCs w:val="22"/>
          <w:lang w:val="en-ZA"/>
        </w:rPr>
      </w:pPr>
      <w:r w:rsidRPr="00610C1C">
        <w:rPr>
          <w:rFonts w:asciiTheme="minorHAnsi" w:hAnsiTheme="minorHAnsi"/>
          <w:sz w:val="22"/>
          <w:szCs w:val="22"/>
          <w:lang w:val="en-ZA"/>
        </w:rPr>
        <w:t>[</w:t>
      </w:r>
      <w:proofErr w:type="gramStart"/>
      <w:r w:rsidRPr="00610C1C">
        <w:rPr>
          <w:rFonts w:asciiTheme="minorHAnsi" w:hAnsiTheme="minorHAnsi"/>
          <w:sz w:val="22"/>
          <w:szCs w:val="22"/>
          <w:lang w:val="en-ZA"/>
        </w:rPr>
        <w:t>define</w:t>
      </w:r>
      <w:proofErr w:type="gramEnd"/>
      <w:r w:rsidRPr="00610C1C">
        <w:rPr>
          <w:rFonts w:asciiTheme="minorHAnsi" w:hAnsiTheme="minorHAnsi"/>
          <w:sz w:val="22"/>
          <w:szCs w:val="22"/>
          <w:lang w:val="en-ZA"/>
        </w:rPr>
        <w:t xml:space="preserve"> possible roles for records management to include:</w:t>
      </w:r>
    </w:p>
    <w:p w:rsidR="00610C1C" w:rsidRPr="00610C1C" w:rsidRDefault="00610C1C" w:rsidP="00610C1C">
      <w:pPr>
        <w:rPr>
          <w:rFonts w:asciiTheme="minorHAnsi" w:hAnsiTheme="minorHAnsi"/>
          <w:sz w:val="22"/>
          <w:szCs w:val="22"/>
          <w:lang w:val="en-ZA"/>
        </w:rPr>
      </w:pPr>
    </w:p>
    <w:p w:rsidR="00610C1C" w:rsidRPr="00610C1C" w:rsidRDefault="00610C1C" w:rsidP="00610C1C">
      <w:pPr>
        <w:rPr>
          <w:rFonts w:asciiTheme="minorHAnsi" w:hAnsiTheme="minorHAnsi"/>
          <w:sz w:val="22"/>
          <w:szCs w:val="22"/>
          <w:lang w:val="en-ZA"/>
        </w:rPr>
      </w:pPr>
      <w:r w:rsidRPr="00610C1C">
        <w:rPr>
          <w:rFonts w:asciiTheme="minorHAnsi" w:hAnsiTheme="minorHAnsi"/>
          <w:sz w:val="22"/>
          <w:szCs w:val="22"/>
          <w:lang w:val="en-ZA"/>
        </w:rPr>
        <w:t>Records Management Manager</w:t>
      </w:r>
    </w:p>
    <w:p w:rsidR="00610C1C" w:rsidRPr="00610C1C" w:rsidRDefault="00610C1C" w:rsidP="00610C1C">
      <w:pPr>
        <w:rPr>
          <w:rFonts w:asciiTheme="minorHAnsi" w:hAnsiTheme="minorHAnsi"/>
          <w:sz w:val="22"/>
          <w:szCs w:val="22"/>
          <w:lang w:val="en-ZA"/>
        </w:rPr>
      </w:pPr>
      <w:r w:rsidRPr="00610C1C">
        <w:rPr>
          <w:rFonts w:asciiTheme="minorHAnsi" w:hAnsiTheme="minorHAnsi"/>
          <w:sz w:val="22"/>
          <w:szCs w:val="22"/>
          <w:lang w:val="en-ZA"/>
        </w:rPr>
        <w:t>Records Management Stewards / functional representatives / custodians</w:t>
      </w:r>
    </w:p>
    <w:p w:rsidR="00610C1C" w:rsidRPr="00610C1C" w:rsidRDefault="00610C1C" w:rsidP="00610C1C">
      <w:pPr>
        <w:rPr>
          <w:rFonts w:asciiTheme="minorHAnsi" w:hAnsiTheme="minorHAnsi"/>
          <w:sz w:val="22"/>
          <w:szCs w:val="22"/>
          <w:lang w:val="en-ZA"/>
        </w:rPr>
      </w:pPr>
      <w:proofErr w:type="gramStart"/>
      <w:r w:rsidRPr="00610C1C">
        <w:rPr>
          <w:rFonts w:asciiTheme="minorHAnsi" w:hAnsiTheme="minorHAnsi"/>
          <w:sz w:val="22"/>
          <w:szCs w:val="22"/>
          <w:lang w:val="en-ZA"/>
        </w:rPr>
        <w:t>Records Owners within each organisation unit / function e.g.</w:t>
      </w:r>
      <w:proofErr w:type="gramEnd"/>
      <w:r w:rsidRPr="00610C1C">
        <w:rPr>
          <w:rFonts w:asciiTheme="minorHAnsi" w:hAnsiTheme="minorHAnsi"/>
          <w:sz w:val="22"/>
          <w:szCs w:val="22"/>
          <w:lang w:val="en-ZA"/>
        </w:rPr>
        <w:t xml:space="preserve"> </w:t>
      </w:r>
    </w:p>
    <w:p w:rsidR="00610C1C" w:rsidRPr="00610C1C" w:rsidRDefault="00610C1C" w:rsidP="00610C1C">
      <w:pPr>
        <w:rPr>
          <w:rFonts w:asciiTheme="minorHAnsi" w:hAnsiTheme="minorHAnsi"/>
          <w:sz w:val="22"/>
          <w:szCs w:val="22"/>
          <w:lang w:val="en-ZA"/>
        </w:rPr>
      </w:pP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Administration</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Corporate Affairs and Investor Relations / Communications</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Corporate Secretariat and Governance</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Environmental Management</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Finance and Taxation</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Information Technology and Infrastructure</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Insurance</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Intellectual Property</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Legal</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Logistics and Procurement</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Personnel Documents and Records</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Regulatory</w:t>
      </w:r>
    </w:p>
    <w:p w:rsidR="00610C1C" w:rsidRPr="00610C1C" w:rsidRDefault="00610C1C" w:rsidP="00610C1C">
      <w:pPr>
        <w:pStyle w:val="ListParagraph"/>
        <w:numPr>
          <w:ilvl w:val="0"/>
          <w:numId w:val="12"/>
        </w:numPr>
        <w:rPr>
          <w:rFonts w:asciiTheme="minorHAnsi" w:hAnsiTheme="minorHAnsi"/>
          <w:sz w:val="22"/>
          <w:szCs w:val="22"/>
          <w:lang w:val="en-ZA"/>
        </w:rPr>
      </w:pPr>
      <w:r w:rsidRPr="00610C1C">
        <w:rPr>
          <w:rFonts w:asciiTheme="minorHAnsi" w:hAnsiTheme="minorHAnsi"/>
          <w:sz w:val="22"/>
          <w:szCs w:val="22"/>
          <w:lang w:val="en-ZA"/>
        </w:rPr>
        <w:t>Sales, Marketing and Communication</w:t>
      </w:r>
    </w:p>
    <w:p w:rsidR="00610C1C" w:rsidRPr="00610C1C" w:rsidRDefault="00610C1C" w:rsidP="00610C1C">
      <w:pPr>
        <w:rPr>
          <w:rFonts w:asciiTheme="minorHAnsi" w:hAnsiTheme="minorHAnsi"/>
          <w:sz w:val="22"/>
          <w:szCs w:val="22"/>
          <w:lang w:val="en-ZA"/>
        </w:rPr>
      </w:pPr>
    </w:p>
    <w:p w:rsidR="001857F4" w:rsidRPr="00610C1C" w:rsidRDefault="001857F4" w:rsidP="001857F4">
      <w:pPr>
        <w:pStyle w:val="Heading2"/>
        <w:spacing w:line="240" w:lineRule="auto"/>
        <w:rPr>
          <w:sz w:val="22"/>
          <w:szCs w:val="22"/>
        </w:rPr>
      </w:pPr>
      <w:bookmarkStart w:id="7" w:name="_Toc467133242"/>
      <w:r w:rsidRPr="00610C1C">
        <w:rPr>
          <w:sz w:val="22"/>
          <w:szCs w:val="22"/>
        </w:rPr>
        <w:t>Records and Information Life Cycle Management</w:t>
      </w:r>
      <w:bookmarkEnd w:id="7"/>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Information Asset Register</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Record Retention Schedule</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 xml:space="preserve">Record Naming and Good Practice </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 xml:space="preserve">Record Maintenance </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Record Access Electronic</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Record Access Paper</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Record Access Other</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 xml:space="preserve">Record Disclosure </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 xml:space="preserve">Record Closure </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 xml:space="preserve">Record Appraisal </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 xml:space="preserve">Record Transfer </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Record Storage</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 xml:space="preserve">Record Disposal </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Inactive records management</w:t>
      </w:r>
    </w:p>
    <w:p w:rsidR="001857F4" w:rsidRPr="00610C1C" w:rsidRDefault="001857F4" w:rsidP="00861B96">
      <w:pPr>
        <w:pStyle w:val="ListParagraph"/>
        <w:numPr>
          <w:ilvl w:val="0"/>
          <w:numId w:val="11"/>
        </w:numPr>
        <w:rPr>
          <w:rFonts w:asciiTheme="minorHAnsi" w:hAnsiTheme="minorHAnsi"/>
          <w:sz w:val="22"/>
          <w:szCs w:val="22"/>
        </w:rPr>
      </w:pPr>
      <w:r w:rsidRPr="00610C1C">
        <w:rPr>
          <w:rFonts w:asciiTheme="minorHAnsi" w:hAnsiTheme="minorHAnsi"/>
          <w:sz w:val="22"/>
          <w:szCs w:val="22"/>
        </w:rPr>
        <w:t>Business Continuity</w:t>
      </w:r>
    </w:p>
    <w:p w:rsidR="001857F4" w:rsidRPr="00610C1C" w:rsidRDefault="001857F4" w:rsidP="001857F4">
      <w:pPr>
        <w:pStyle w:val="Heading2"/>
        <w:spacing w:line="240" w:lineRule="auto"/>
        <w:rPr>
          <w:sz w:val="22"/>
          <w:szCs w:val="22"/>
        </w:rPr>
      </w:pPr>
      <w:bookmarkStart w:id="8" w:name="_Toc467133243"/>
      <w:r w:rsidRPr="00610C1C">
        <w:rPr>
          <w:sz w:val="22"/>
          <w:szCs w:val="22"/>
        </w:rPr>
        <w:t>Records Security</w:t>
      </w:r>
      <w:bookmarkEnd w:id="8"/>
      <w:r w:rsidRPr="00610C1C">
        <w:rPr>
          <w:sz w:val="22"/>
          <w:szCs w:val="22"/>
        </w:rPr>
        <w:t xml:space="preserve"> </w:t>
      </w:r>
      <w:r w:rsidR="009C2306" w:rsidRPr="00610C1C">
        <w:rPr>
          <w:sz w:val="22"/>
          <w:szCs w:val="22"/>
        </w:rPr>
        <w:br/>
      </w:r>
    </w:p>
    <w:p w:rsidR="009C2306" w:rsidRPr="00610C1C" w:rsidRDefault="009C2306" w:rsidP="009C2306">
      <w:pPr>
        <w:rPr>
          <w:rFonts w:asciiTheme="minorHAnsi" w:hAnsiTheme="minorHAnsi"/>
          <w:sz w:val="22"/>
          <w:szCs w:val="22"/>
          <w:lang w:val="en-ZA"/>
        </w:rPr>
      </w:pPr>
      <w:r w:rsidRPr="00610C1C">
        <w:rPr>
          <w:rFonts w:asciiTheme="minorHAnsi" w:hAnsiTheme="minorHAnsi"/>
          <w:sz w:val="22"/>
          <w:szCs w:val="22"/>
          <w:lang w:val="en-ZA"/>
        </w:rPr>
        <w:t>[</w:t>
      </w:r>
      <w:proofErr w:type="gramStart"/>
      <w:r w:rsidRPr="00610C1C">
        <w:rPr>
          <w:rFonts w:asciiTheme="minorHAnsi" w:hAnsiTheme="minorHAnsi"/>
          <w:sz w:val="22"/>
          <w:szCs w:val="22"/>
          <w:lang w:val="en-ZA"/>
        </w:rPr>
        <w:t>this</w:t>
      </w:r>
      <w:proofErr w:type="gramEnd"/>
      <w:r w:rsidRPr="00610C1C">
        <w:rPr>
          <w:rFonts w:asciiTheme="minorHAnsi" w:hAnsiTheme="minorHAnsi"/>
          <w:sz w:val="22"/>
          <w:szCs w:val="22"/>
          <w:lang w:val="en-ZA"/>
        </w:rPr>
        <w:t xml:space="preserve"> should address the security measures in place for the protection of paper and electronic records]</w:t>
      </w:r>
    </w:p>
    <w:p w:rsidR="00037832" w:rsidRPr="00610C1C" w:rsidRDefault="00037832" w:rsidP="009C2306">
      <w:pPr>
        <w:rPr>
          <w:rFonts w:asciiTheme="minorHAnsi" w:hAnsiTheme="minorHAnsi"/>
          <w:sz w:val="22"/>
          <w:szCs w:val="22"/>
          <w:lang w:val="en-ZA"/>
        </w:rPr>
      </w:pPr>
    </w:p>
    <w:p w:rsidR="00037832" w:rsidRPr="00610C1C" w:rsidRDefault="00037832" w:rsidP="00037832">
      <w:pPr>
        <w:pStyle w:val="Heading3"/>
        <w:rPr>
          <w:sz w:val="22"/>
          <w:szCs w:val="22"/>
        </w:rPr>
      </w:pPr>
      <w:bookmarkStart w:id="9" w:name="_Toc467133244"/>
      <w:r w:rsidRPr="00610C1C">
        <w:rPr>
          <w:sz w:val="22"/>
          <w:szCs w:val="22"/>
        </w:rPr>
        <w:t>Approved storage locations</w:t>
      </w:r>
      <w:bookmarkEnd w:id="9"/>
    </w:p>
    <w:p w:rsidR="00037832" w:rsidRPr="00610C1C" w:rsidRDefault="00037832" w:rsidP="00037832">
      <w:pPr>
        <w:rPr>
          <w:rFonts w:asciiTheme="minorHAnsi" w:hAnsiTheme="minorHAnsi"/>
          <w:sz w:val="22"/>
          <w:szCs w:val="22"/>
          <w:lang w:val="en-ZA"/>
        </w:rPr>
      </w:pP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t xml:space="preserve">Filing cabinet (lockable) </w:t>
      </w: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lastRenderedPageBreak/>
        <w:t>Back-up Tapes or drives</w:t>
      </w: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t>Cloud Storage (on premise)</w:t>
      </w: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t>Data Server</w:t>
      </w: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t>Cloud Storage Off-Site (3d Party)</w:t>
      </w: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t>Document Storage Room (lockable)</w:t>
      </w: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t>Document walk in safe (lockable)</w:t>
      </w:r>
    </w:p>
    <w:p w:rsidR="00037832" w:rsidRPr="00610C1C" w:rsidRDefault="00037832" w:rsidP="00037832">
      <w:pPr>
        <w:rPr>
          <w:rFonts w:asciiTheme="minorHAnsi" w:hAnsiTheme="minorHAnsi"/>
          <w:sz w:val="22"/>
          <w:szCs w:val="22"/>
          <w:lang w:val="en-ZA"/>
        </w:rPr>
      </w:pPr>
      <w:r w:rsidRPr="00610C1C">
        <w:rPr>
          <w:rFonts w:asciiTheme="minorHAnsi" w:hAnsiTheme="minorHAnsi"/>
          <w:sz w:val="22"/>
          <w:szCs w:val="22"/>
          <w:lang w:val="en-ZA"/>
        </w:rPr>
        <w:t>Other (to be agreed)</w:t>
      </w:r>
    </w:p>
    <w:p w:rsidR="00037832" w:rsidRPr="00610C1C" w:rsidRDefault="00610C1C" w:rsidP="00037832">
      <w:pPr>
        <w:pStyle w:val="Heading3"/>
        <w:rPr>
          <w:sz w:val="22"/>
          <w:szCs w:val="22"/>
        </w:rPr>
      </w:pPr>
      <w:bookmarkStart w:id="10" w:name="_Toc467133245"/>
      <w:r w:rsidRPr="00610C1C">
        <w:rPr>
          <w:sz w:val="22"/>
          <w:szCs w:val="22"/>
        </w:rPr>
        <w:t>Record a</w:t>
      </w:r>
      <w:r w:rsidR="00037832" w:rsidRPr="00610C1C">
        <w:rPr>
          <w:sz w:val="22"/>
          <w:szCs w:val="22"/>
        </w:rPr>
        <w:t>ccess rules and control measures</w:t>
      </w:r>
      <w:bookmarkEnd w:id="10"/>
    </w:p>
    <w:p w:rsidR="00037832" w:rsidRPr="00610C1C" w:rsidRDefault="00037832" w:rsidP="00037832">
      <w:pPr>
        <w:pStyle w:val="Heading3"/>
        <w:rPr>
          <w:sz w:val="22"/>
          <w:szCs w:val="22"/>
        </w:rPr>
      </w:pPr>
      <w:bookmarkStart w:id="11" w:name="_Toc467133246"/>
      <w:r w:rsidRPr="00610C1C">
        <w:rPr>
          <w:sz w:val="22"/>
          <w:szCs w:val="22"/>
        </w:rPr>
        <w:t>Destruction control measures</w:t>
      </w:r>
      <w:bookmarkEnd w:id="11"/>
    </w:p>
    <w:p w:rsidR="009C2306" w:rsidRPr="00610C1C" w:rsidRDefault="009C2306" w:rsidP="009C2306">
      <w:pPr>
        <w:pStyle w:val="Heading2"/>
        <w:rPr>
          <w:sz w:val="22"/>
          <w:szCs w:val="22"/>
        </w:rPr>
      </w:pPr>
      <w:bookmarkStart w:id="12" w:name="_Toc467133247"/>
      <w:r w:rsidRPr="00610C1C">
        <w:rPr>
          <w:sz w:val="22"/>
          <w:szCs w:val="22"/>
        </w:rPr>
        <w:t>Records classification system</w:t>
      </w:r>
      <w:bookmarkEnd w:id="12"/>
    </w:p>
    <w:p w:rsidR="009C2306" w:rsidRPr="00610C1C" w:rsidRDefault="009C2306" w:rsidP="009C2306">
      <w:pPr>
        <w:rPr>
          <w:rFonts w:asciiTheme="minorHAnsi" w:hAnsiTheme="minorHAnsi"/>
          <w:sz w:val="22"/>
          <w:szCs w:val="22"/>
          <w:lang w:val="en-ZA"/>
        </w:rPr>
      </w:pPr>
      <w:r w:rsidRPr="00610C1C">
        <w:rPr>
          <w:rFonts w:asciiTheme="minorHAnsi" w:hAnsiTheme="minorHAnsi"/>
          <w:sz w:val="22"/>
          <w:szCs w:val="22"/>
          <w:lang w:val="en-ZA"/>
        </w:rPr>
        <w:t>[</w:t>
      </w:r>
      <w:proofErr w:type="gramStart"/>
      <w:r w:rsidRPr="00610C1C">
        <w:rPr>
          <w:rFonts w:asciiTheme="minorHAnsi" w:hAnsiTheme="minorHAnsi"/>
          <w:sz w:val="22"/>
          <w:szCs w:val="22"/>
          <w:lang w:val="en-ZA"/>
        </w:rPr>
        <w:t>this</w:t>
      </w:r>
      <w:proofErr w:type="gramEnd"/>
      <w:r w:rsidRPr="00610C1C">
        <w:rPr>
          <w:rFonts w:asciiTheme="minorHAnsi" w:hAnsiTheme="minorHAnsi"/>
          <w:sz w:val="22"/>
          <w:szCs w:val="22"/>
          <w:lang w:val="en-ZA"/>
        </w:rPr>
        <w:t xml:space="preserve"> should address the classification system in place for the protection of paper and electronic records, e.g.</w:t>
      </w:r>
    </w:p>
    <w:p w:rsidR="009C2306" w:rsidRPr="00610C1C" w:rsidRDefault="009C2306" w:rsidP="009C2306">
      <w:pPr>
        <w:rPr>
          <w:rFonts w:asciiTheme="minorHAnsi" w:hAnsiTheme="minorHAnsi"/>
          <w:sz w:val="22"/>
          <w:szCs w:val="22"/>
          <w:lang w:val="en-ZA"/>
        </w:rPr>
      </w:pPr>
    </w:p>
    <w:p w:rsidR="009C2306" w:rsidRPr="00610C1C" w:rsidRDefault="009C2306" w:rsidP="009C2306">
      <w:pPr>
        <w:rPr>
          <w:rFonts w:asciiTheme="minorHAnsi" w:hAnsiTheme="minorHAnsi"/>
          <w:sz w:val="22"/>
          <w:szCs w:val="22"/>
          <w:lang w:val="en-ZA"/>
        </w:rPr>
      </w:pPr>
      <w:r w:rsidRPr="00610C1C">
        <w:rPr>
          <w:rFonts w:asciiTheme="minorHAnsi" w:hAnsiTheme="minorHAnsi"/>
          <w:sz w:val="22"/>
          <w:szCs w:val="22"/>
          <w:lang w:val="en-ZA"/>
        </w:rPr>
        <w:t>Unrestricted</w:t>
      </w:r>
    </w:p>
    <w:p w:rsidR="009C2306" w:rsidRPr="00610C1C" w:rsidRDefault="009C2306" w:rsidP="009C2306">
      <w:pPr>
        <w:rPr>
          <w:rFonts w:asciiTheme="minorHAnsi" w:hAnsiTheme="minorHAnsi"/>
          <w:sz w:val="22"/>
          <w:szCs w:val="22"/>
          <w:lang w:val="en-ZA"/>
        </w:rPr>
      </w:pPr>
      <w:r w:rsidRPr="00610C1C">
        <w:rPr>
          <w:rFonts w:asciiTheme="minorHAnsi" w:hAnsiTheme="minorHAnsi"/>
          <w:sz w:val="22"/>
          <w:szCs w:val="22"/>
          <w:lang w:val="en-ZA"/>
        </w:rPr>
        <w:t>Internal use only</w:t>
      </w:r>
    </w:p>
    <w:p w:rsidR="009C2306" w:rsidRPr="00610C1C" w:rsidRDefault="009C2306" w:rsidP="009C2306">
      <w:pPr>
        <w:rPr>
          <w:rFonts w:asciiTheme="minorHAnsi" w:hAnsiTheme="minorHAnsi"/>
          <w:sz w:val="22"/>
          <w:szCs w:val="22"/>
          <w:lang w:val="en-ZA"/>
        </w:rPr>
      </w:pPr>
      <w:r w:rsidRPr="00610C1C">
        <w:rPr>
          <w:rFonts w:asciiTheme="minorHAnsi" w:hAnsiTheme="minorHAnsi"/>
          <w:sz w:val="22"/>
          <w:szCs w:val="22"/>
          <w:lang w:val="en-ZA"/>
        </w:rPr>
        <w:t>Confidential</w:t>
      </w:r>
    </w:p>
    <w:p w:rsidR="009C2306" w:rsidRPr="00610C1C" w:rsidRDefault="009C2306" w:rsidP="009C2306">
      <w:pPr>
        <w:rPr>
          <w:rFonts w:asciiTheme="minorHAnsi" w:hAnsiTheme="minorHAnsi"/>
          <w:sz w:val="22"/>
          <w:szCs w:val="22"/>
          <w:lang w:val="en-ZA"/>
        </w:rPr>
      </w:pPr>
      <w:r w:rsidRPr="00610C1C">
        <w:rPr>
          <w:rFonts w:asciiTheme="minorHAnsi" w:hAnsiTheme="minorHAnsi"/>
          <w:sz w:val="22"/>
          <w:szCs w:val="22"/>
          <w:lang w:val="en-ZA"/>
        </w:rPr>
        <w:t>High Confidential]</w:t>
      </w:r>
    </w:p>
    <w:p w:rsidR="001857F4" w:rsidRPr="00610C1C" w:rsidRDefault="001857F4" w:rsidP="001857F4">
      <w:pPr>
        <w:pStyle w:val="Heading2"/>
        <w:spacing w:line="240" w:lineRule="auto"/>
        <w:rPr>
          <w:sz w:val="22"/>
          <w:szCs w:val="22"/>
        </w:rPr>
      </w:pPr>
      <w:bookmarkStart w:id="13" w:name="_Toc467133248"/>
      <w:r w:rsidRPr="00610C1C">
        <w:rPr>
          <w:sz w:val="22"/>
          <w:szCs w:val="22"/>
        </w:rPr>
        <w:t>Policy Implementation</w:t>
      </w:r>
      <w:bookmarkEnd w:id="13"/>
      <w:r w:rsidRPr="00610C1C">
        <w:rPr>
          <w:sz w:val="22"/>
          <w:szCs w:val="22"/>
        </w:rPr>
        <w:t xml:space="preserve"> </w:t>
      </w:r>
    </w:p>
    <w:p w:rsidR="008C1C12" w:rsidRPr="00610C1C" w:rsidRDefault="008C1C12" w:rsidP="001857F4">
      <w:pPr>
        <w:pStyle w:val="Heading1"/>
        <w:jc w:val="both"/>
        <w:rPr>
          <w:sz w:val="22"/>
          <w:szCs w:val="22"/>
        </w:rPr>
      </w:pPr>
      <w:bookmarkStart w:id="14" w:name="_Toc467133249"/>
      <w:r w:rsidRPr="00610C1C">
        <w:rPr>
          <w:sz w:val="22"/>
          <w:szCs w:val="22"/>
        </w:rPr>
        <w:t>Policy Compliance</w:t>
      </w:r>
      <w:bookmarkEnd w:id="14"/>
    </w:p>
    <w:p w:rsidR="008C1C12" w:rsidRPr="00610C1C" w:rsidRDefault="008C1C12" w:rsidP="001857F4">
      <w:pPr>
        <w:pStyle w:val="Heading2"/>
        <w:spacing w:line="240" w:lineRule="auto"/>
        <w:rPr>
          <w:sz w:val="22"/>
          <w:szCs w:val="22"/>
        </w:rPr>
      </w:pPr>
      <w:bookmarkStart w:id="15" w:name="_Toc467133250"/>
      <w:r w:rsidRPr="00610C1C">
        <w:rPr>
          <w:sz w:val="22"/>
          <w:szCs w:val="22"/>
        </w:rPr>
        <w:t>Compliance Measurement</w:t>
      </w:r>
      <w:bookmarkEnd w:id="15"/>
    </w:p>
    <w:p w:rsidR="008C1C12" w:rsidRPr="00610C1C" w:rsidRDefault="008C1C12" w:rsidP="001857F4">
      <w:pPr>
        <w:pStyle w:val="ListParagraph"/>
        <w:ind w:left="0"/>
        <w:jc w:val="both"/>
        <w:rPr>
          <w:rFonts w:asciiTheme="minorHAnsi" w:hAnsiTheme="minorHAnsi" w:cs="Times New Roman"/>
          <w:sz w:val="22"/>
          <w:szCs w:val="22"/>
        </w:rPr>
      </w:pPr>
    </w:p>
    <w:p w:rsidR="008C1C12" w:rsidRPr="00610C1C" w:rsidRDefault="008C1C12" w:rsidP="001857F4">
      <w:pPr>
        <w:pStyle w:val="ListParagraph"/>
        <w:ind w:left="0"/>
        <w:jc w:val="both"/>
        <w:rPr>
          <w:rFonts w:asciiTheme="minorHAnsi" w:hAnsiTheme="minorHAnsi" w:cs="Times New Roman"/>
          <w:sz w:val="22"/>
          <w:szCs w:val="22"/>
        </w:rPr>
      </w:pPr>
      <w:r w:rsidRPr="00610C1C">
        <w:rPr>
          <w:rFonts w:asciiTheme="minorHAnsi" w:hAnsiTheme="minorHAnsi" w:cs="Times New Roman"/>
          <w:sz w:val="22"/>
          <w:szCs w:val="22"/>
        </w:rPr>
        <w:t xml:space="preserve">The </w:t>
      </w:r>
      <w:r w:rsidR="00053D43" w:rsidRPr="00610C1C">
        <w:rPr>
          <w:rFonts w:asciiTheme="minorHAnsi" w:eastAsia="MS Mincho" w:hAnsiTheme="minorHAnsi"/>
          <w:sz w:val="22"/>
          <w:szCs w:val="22"/>
        </w:rPr>
        <w:t xml:space="preserve">&lt;Company Name&gt; management </w:t>
      </w:r>
      <w:r w:rsidRPr="00610C1C">
        <w:rPr>
          <w:rFonts w:asciiTheme="minorHAnsi" w:hAnsiTheme="minorHAnsi" w:cs="Times New Roman"/>
          <w:sz w:val="22"/>
          <w:szCs w:val="22"/>
        </w:rPr>
        <w:t xml:space="preserve">team will verify compliance to this policy through various methods, including but not limited to, periodic </w:t>
      </w:r>
      <w:r w:rsidR="001857F4" w:rsidRPr="00610C1C">
        <w:rPr>
          <w:rFonts w:asciiTheme="minorHAnsi" w:hAnsiTheme="minorHAnsi" w:cs="Times New Roman"/>
          <w:sz w:val="22"/>
          <w:szCs w:val="22"/>
        </w:rPr>
        <w:t>inspections</w:t>
      </w:r>
      <w:r w:rsidRPr="00610C1C">
        <w:rPr>
          <w:rFonts w:asciiTheme="minorHAnsi" w:hAnsiTheme="minorHAnsi" w:cs="Times New Roman"/>
          <w:sz w:val="22"/>
          <w:szCs w:val="22"/>
        </w:rPr>
        <w:t xml:space="preserve">, business tool reports, internal and external audits, and feedback to the policy owner. </w:t>
      </w:r>
    </w:p>
    <w:p w:rsidR="008C1C12" w:rsidRPr="00610C1C" w:rsidRDefault="008C1C12" w:rsidP="001857F4">
      <w:pPr>
        <w:pStyle w:val="Heading2"/>
        <w:spacing w:line="240" w:lineRule="auto"/>
        <w:rPr>
          <w:sz w:val="22"/>
          <w:szCs w:val="22"/>
        </w:rPr>
      </w:pPr>
      <w:bookmarkStart w:id="16" w:name="_Toc467133251"/>
      <w:r w:rsidRPr="00610C1C">
        <w:rPr>
          <w:sz w:val="22"/>
          <w:szCs w:val="22"/>
        </w:rPr>
        <w:t>Exceptions</w:t>
      </w:r>
      <w:bookmarkEnd w:id="16"/>
    </w:p>
    <w:p w:rsidR="008C1C12" w:rsidRPr="00610C1C" w:rsidRDefault="008C1C12" w:rsidP="001857F4">
      <w:pPr>
        <w:pStyle w:val="ListParagraph"/>
        <w:ind w:left="0"/>
        <w:jc w:val="both"/>
        <w:rPr>
          <w:rFonts w:asciiTheme="minorHAnsi" w:hAnsiTheme="minorHAnsi" w:cs="Times New Roman"/>
          <w:sz w:val="22"/>
          <w:szCs w:val="22"/>
        </w:rPr>
      </w:pPr>
    </w:p>
    <w:p w:rsidR="008C1C12" w:rsidRPr="00610C1C" w:rsidRDefault="008C1C12" w:rsidP="001857F4">
      <w:pPr>
        <w:pStyle w:val="ListParagraph"/>
        <w:ind w:left="0"/>
        <w:jc w:val="both"/>
        <w:rPr>
          <w:rFonts w:asciiTheme="minorHAnsi" w:hAnsiTheme="minorHAnsi" w:cs="Times New Roman"/>
          <w:sz w:val="22"/>
          <w:szCs w:val="22"/>
        </w:rPr>
      </w:pPr>
      <w:r w:rsidRPr="00610C1C">
        <w:rPr>
          <w:rFonts w:asciiTheme="minorHAnsi" w:hAnsiTheme="minorHAnsi" w:cs="Times New Roman"/>
          <w:sz w:val="22"/>
          <w:szCs w:val="22"/>
        </w:rPr>
        <w:t xml:space="preserve">Any exception to the policy must be approved by the </w:t>
      </w:r>
      <w:r w:rsidR="00053D43" w:rsidRPr="00610C1C">
        <w:rPr>
          <w:rFonts w:asciiTheme="minorHAnsi" w:eastAsia="MS Mincho" w:hAnsiTheme="minorHAnsi"/>
          <w:sz w:val="22"/>
          <w:szCs w:val="22"/>
        </w:rPr>
        <w:t xml:space="preserve">&lt;Company Name&gt; management </w:t>
      </w:r>
      <w:r w:rsidR="00053D43" w:rsidRPr="00610C1C">
        <w:rPr>
          <w:rFonts w:asciiTheme="minorHAnsi" w:hAnsiTheme="minorHAnsi" w:cs="Times New Roman"/>
          <w:sz w:val="22"/>
          <w:szCs w:val="22"/>
        </w:rPr>
        <w:t xml:space="preserve">team </w:t>
      </w:r>
      <w:r w:rsidRPr="00610C1C">
        <w:rPr>
          <w:rFonts w:asciiTheme="minorHAnsi" w:hAnsiTheme="minorHAnsi" w:cs="Times New Roman"/>
          <w:sz w:val="22"/>
          <w:szCs w:val="22"/>
        </w:rPr>
        <w:t xml:space="preserve">in advance. </w:t>
      </w:r>
    </w:p>
    <w:p w:rsidR="008C1C12" w:rsidRPr="00610C1C" w:rsidRDefault="008C1C12" w:rsidP="001857F4">
      <w:pPr>
        <w:pStyle w:val="Heading2"/>
        <w:spacing w:line="240" w:lineRule="auto"/>
        <w:rPr>
          <w:sz w:val="22"/>
          <w:szCs w:val="22"/>
        </w:rPr>
      </w:pPr>
      <w:bookmarkStart w:id="17" w:name="_Toc467133252"/>
      <w:r w:rsidRPr="00610C1C">
        <w:rPr>
          <w:sz w:val="22"/>
          <w:szCs w:val="22"/>
        </w:rPr>
        <w:t>Non-Compliance</w:t>
      </w:r>
      <w:bookmarkEnd w:id="17"/>
    </w:p>
    <w:p w:rsidR="008C1C12" w:rsidRPr="00610C1C" w:rsidRDefault="008C1C12" w:rsidP="001857F4">
      <w:pPr>
        <w:pStyle w:val="ListParagraph"/>
        <w:ind w:left="0"/>
        <w:jc w:val="both"/>
        <w:rPr>
          <w:rFonts w:asciiTheme="minorHAnsi" w:hAnsiTheme="minorHAnsi" w:cs="Times New Roman"/>
          <w:sz w:val="22"/>
          <w:szCs w:val="22"/>
        </w:rPr>
      </w:pPr>
    </w:p>
    <w:p w:rsidR="008C1C12" w:rsidRPr="00610C1C" w:rsidRDefault="008C1C12" w:rsidP="001857F4">
      <w:pPr>
        <w:pStyle w:val="ListParagraph"/>
        <w:ind w:left="0"/>
        <w:jc w:val="both"/>
        <w:rPr>
          <w:rFonts w:asciiTheme="minorHAnsi" w:hAnsiTheme="minorHAnsi" w:cs="Times New Roman"/>
          <w:sz w:val="22"/>
          <w:szCs w:val="22"/>
        </w:rPr>
      </w:pPr>
      <w:r w:rsidRPr="00610C1C">
        <w:rPr>
          <w:rFonts w:asciiTheme="minorHAnsi" w:hAnsiTheme="minorHAnsi" w:cs="Times New Roman"/>
          <w:sz w:val="22"/>
          <w:szCs w:val="22"/>
        </w:rPr>
        <w:t xml:space="preserve">An employee found to have violated this policy may be subject to disciplinary action, up to and including termination of employment. </w:t>
      </w:r>
    </w:p>
    <w:p w:rsidR="001857F4" w:rsidRPr="00610C1C" w:rsidRDefault="001857F4" w:rsidP="001857F4">
      <w:pPr>
        <w:pStyle w:val="ListParagraph"/>
        <w:ind w:left="0"/>
        <w:jc w:val="both"/>
        <w:rPr>
          <w:rFonts w:asciiTheme="minorHAnsi" w:hAnsiTheme="minorHAnsi" w:cs="Times New Roman"/>
          <w:sz w:val="22"/>
          <w:szCs w:val="22"/>
        </w:rPr>
      </w:pPr>
    </w:p>
    <w:p w:rsidR="001857F4" w:rsidRPr="00610C1C" w:rsidRDefault="001857F4" w:rsidP="001857F4">
      <w:pPr>
        <w:pStyle w:val="Heading1"/>
        <w:jc w:val="both"/>
        <w:rPr>
          <w:sz w:val="22"/>
          <w:szCs w:val="22"/>
        </w:rPr>
      </w:pPr>
      <w:bookmarkStart w:id="18" w:name="_Toc467133253"/>
      <w:r w:rsidRPr="00610C1C">
        <w:rPr>
          <w:sz w:val="22"/>
          <w:szCs w:val="22"/>
        </w:rPr>
        <w:t>Appendices</w:t>
      </w:r>
      <w:bookmarkEnd w:id="18"/>
    </w:p>
    <w:p w:rsidR="001857F4" w:rsidRPr="00610C1C" w:rsidRDefault="001857F4" w:rsidP="001857F4">
      <w:pPr>
        <w:pStyle w:val="Heading2"/>
        <w:spacing w:line="240" w:lineRule="auto"/>
        <w:rPr>
          <w:sz w:val="22"/>
          <w:szCs w:val="22"/>
        </w:rPr>
      </w:pPr>
      <w:bookmarkStart w:id="19" w:name="_Toc467133254"/>
      <w:r w:rsidRPr="00610C1C">
        <w:rPr>
          <w:sz w:val="22"/>
          <w:szCs w:val="22"/>
        </w:rPr>
        <w:t>Definitions</w:t>
      </w:r>
      <w:bookmarkEnd w:id="19"/>
    </w:p>
    <w:p w:rsidR="001857F4" w:rsidRPr="00610C1C" w:rsidRDefault="001857F4" w:rsidP="001857F4">
      <w:pPr>
        <w:pStyle w:val="Default"/>
        <w:rPr>
          <w:rFonts w:asciiTheme="minorHAnsi" w:hAnsiTheme="minorHAnsi" w:cstheme="minorBidi"/>
          <w:b/>
          <w:color w:val="auto"/>
          <w:sz w:val="22"/>
          <w:szCs w:val="22"/>
          <w:lang w:val="en-ZA"/>
        </w:rPr>
      </w:pPr>
    </w:p>
    <w:p w:rsidR="001857F4" w:rsidRPr="00610C1C" w:rsidRDefault="001857F4" w:rsidP="001857F4">
      <w:pPr>
        <w:pStyle w:val="Default"/>
        <w:rPr>
          <w:rFonts w:asciiTheme="minorHAnsi" w:hAnsiTheme="minorHAnsi"/>
          <w:b/>
          <w:sz w:val="22"/>
          <w:szCs w:val="22"/>
        </w:rPr>
      </w:pPr>
      <w:r w:rsidRPr="00610C1C">
        <w:rPr>
          <w:rFonts w:asciiTheme="minorHAnsi" w:hAnsiTheme="minorHAnsi" w:cstheme="minorBidi"/>
          <w:b/>
          <w:color w:val="auto"/>
          <w:sz w:val="22"/>
          <w:szCs w:val="22"/>
          <w:lang w:val="en-ZA"/>
        </w:rPr>
        <w:t>Re</w:t>
      </w:r>
      <w:r w:rsidRPr="00610C1C">
        <w:rPr>
          <w:rFonts w:asciiTheme="minorHAnsi" w:hAnsiTheme="minorHAnsi"/>
          <w:b/>
          <w:sz w:val="22"/>
          <w:szCs w:val="22"/>
        </w:rPr>
        <w:t xml:space="preserve">cords management is defined as: </w:t>
      </w:r>
    </w:p>
    <w:p w:rsidR="001857F4" w:rsidRPr="00610C1C" w:rsidRDefault="001857F4" w:rsidP="001857F4">
      <w:pPr>
        <w:pStyle w:val="Default"/>
        <w:rPr>
          <w:rFonts w:asciiTheme="minorHAnsi" w:hAnsiTheme="minorHAnsi"/>
          <w:sz w:val="22"/>
          <w:szCs w:val="22"/>
        </w:rPr>
      </w:pPr>
    </w:p>
    <w:p w:rsidR="001857F4" w:rsidRPr="00610C1C" w:rsidRDefault="001857F4" w:rsidP="001857F4">
      <w:pPr>
        <w:rPr>
          <w:rFonts w:asciiTheme="minorHAnsi" w:hAnsiTheme="minorHAnsi"/>
          <w:sz w:val="22"/>
          <w:szCs w:val="22"/>
        </w:rPr>
      </w:pPr>
      <w:r w:rsidRPr="00610C1C">
        <w:rPr>
          <w:rFonts w:asciiTheme="minorHAnsi" w:hAnsiTheme="minorHAnsi"/>
          <w:i/>
          <w:sz w:val="22"/>
          <w:szCs w:val="22"/>
        </w:rPr>
        <w:t xml:space="preserve">The field of management responsible for the efficient and systematic control of the creation, receipt, maintenance, use and disposition of records, including the processes for capturing and maintaining </w:t>
      </w:r>
      <w:r w:rsidRPr="00610C1C">
        <w:rPr>
          <w:rFonts w:asciiTheme="minorHAnsi" w:hAnsiTheme="minorHAnsi"/>
          <w:i/>
          <w:sz w:val="22"/>
          <w:szCs w:val="22"/>
        </w:rPr>
        <w:lastRenderedPageBreak/>
        <w:t>evidence of and information about business activities and transactions in the form of records. (</w:t>
      </w:r>
      <w:r w:rsidRPr="00610C1C">
        <w:rPr>
          <w:rFonts w:asciiTheme="minorHAnsi" w:hAnsiTheme="minorHAnsi"/>
          <w:sz w:val="22"/>
          <w:szCs w:val="22"/>
        </w:rPr>
        <w:t>International Standard ISO 15489: 2001)</w:t>
      </w:r>
    </w:p>
    <w:p w:rsidR="001857F4" w:rsidRPr="00610C1C" w:rsidRDefault="001857F4" w:rsidP="001857F4">
      <w:pPr>
        <w:rPr>
          <w:rFonts w:asciiTheme="minorHAnsi" w:hAnsiTheme="minorHAnsi"/>
          <w:sz w:val="22"/>
          <w:szCs w:val="22"/>
        </w:rPr>
      </w:pPr>
    </w:p>
    <w:p w:rsidR="001857F4" w:rsidRPr="00610C1C" w:rsidRDefault="001857F4" w:rsidP="001857F4">
      <w:pPr>
        <w:rPr>
          <w:rFonts w:asciiTheme="minorHAnsi" w:hAnsiTheme="minorHAnsi"/>
          <w:sz w:val="22"/>
          <w:szCs w:val="22"/>
        </w:rPr>
      </w:pPr>
      <w:r w:rsidRPr="00610C1C">
        <w:rPr>
          <w:rFonts w:asciiTheme="minorHAnsi" w:hAnsiTheme="minorHAnsi"/>
          <w:b/>
          <w:sz w:val="22"/>
          <w:szCs w:val="22"/>
        </w:rPr>
        <w:t>Records management includes the following activities</w:t>
      </w:r>
      <w:r w:rsidRPr="00610C1C">
        <w:rPr>
          <w:rFonts w:asciiTheme="minorHAnsi" w:hAnsiTheme="minorHAnsi"/>
          <w:sz w:val="22"/>
          <w:szCs w:val="22"/>
        </w:rPr>
        <w:t xml:space="preserve"> (International Standard ISO 15489: 2001): </w:t>
      </w:r>
    </w:p>
    <w:p w:rsidR="001857F4" w:rsidRPr="00610C1C" w:rsidRDefault="001857F4" w:rsidP="001857F4">
      <w:pPr>
        <w:rPr>
          <w:rFonts w:asciiTheme="minorHAnsi" w:hAnsiTheme="minorHAnsi"/>
          <w:i/>
          <w:sz w:val="22"/>
          <w:szCs w:val="22"/>
        </w:rPr>
      </w:pPr>
    </w:p>
    <w:p w:rsidR="001857F4" w:rsidRPr="00610C1C" w:rsidRDefault="001857F4" w:rsidP="00861B96">
      <w:pPr>
        <w:pStyle w:val="Default"/>
        <w:numPr>
          <w:ilvl w:val="0"/>
          <w:numId w:val="7"/>
        </w:numPr>
        <w:rPr>
          <w:rFonts w:asciiTheme="minorHAnsi" w:hAnsiTheme="minorHAnsi"/>
          <w:sz w:val="22"/>
          <w:szCs w:val="22"/>
        </w:rPr>
      </w:pPr>
      <w:r w:rsidRPr="00610C1C">
        <w:rPr>
          <w:rFonts w:asciiTheme="minorHAnsi" w:hAnsiTheme="minorHAnsi"/>
          <w:sz w:val="22"/>
          <w:szCs w:val="22"/>
        </w:rPr>
        <w:t xml:space="preserve">setting policies and standards </w:t>
      </w:r>
    </w:p>
    <w:p w:rsidR="001857F4" w:rsidRPr="00610C1C" w:rsidRDefault="001857F4" w:rsidP="00861B96">
      <w:pPr>
        <w:pStyle w:val="Default"/>
        <w:numPr>
          <w:ilvl w:val="0"/>
          <w:numId w:val="7"/>
        </w:numPr>
        <w:rPr>
          <w:rFonts w:asciiTheme="minorHAnsi" w:hAnsiTheme="minorHAnsi"/>
          <w:sz w:val="22"/>
          <w:szCs w:val="22"/>
        </w:rPr>
      </w:pPr>
      <w:r w:rsidRPr="00610C1C">
        <w:rPr>
          <w:rFonts w:asciiTheme="minorHAnsi" w:hAnsiTheme="minorHAnsi"/>
          <w:sz w:val="22"/>
          <w:szCs w:val="22"/>
        </w:rPr>
        <w:t xml:space="preserve">assigning responsibilities and authorities </w:t>
      </w:r>
    </w:p>
    <w:p w:rsidR="001857F4" w:rsidRPr="00610C1C" w:rsidRDefault="001857F4" w:rsidP="00861B96">
      <w:pPr>
        <w:pStyle w:val="Default"/>
        <w:numPr>
          <w:ilvl w:val="0"/>
          <w:numId w:val="7"/>
        </w:numPr>
        <w:rPr>
          <w:rFonts w:asciiTheme="minorHAnsi" w:hAnsiTheme="minorHAnsi"/>
          <w:sz w:val="22"/>
          <w:szCs w:val="22"/>
        </w:rPr>
      </w:pPr>
      <w:r w:rsidRPr="00610C1C">
        <w:rPr>
          <w:rFonts w:asciiTheme="minorHAnsi" w:hAnsiTheme="minorHAnsi"/>
          <w:sz w:val="22"/>
          <w:szCs w:val="22"/>
        </w:rPr>
        <w:t xml:space="preserve">establishing and promoting procedures and guidelines </w:t>
      </w:r>
    </w:p>
    <w:p w:rsidR="001857F4" w:rsidRPr="00610C1C" w:rsidRDefault="001857F4" w:rsidP="00861B96">
      <w:pPr>
        <w:pStyle w:val="Default"/>
        <w:numPr>
          <w:ilvl w:val="0"/>
          <w:numId w:val="7"/>
        </w:numPr>
        <w:rPr>
          <w:rFonts w:asciiTheme="minorHAnsi" w:hAnsiTheme="minorHAnsi"/>
          <w:sz w:val="22"/>
          <w:szCs w:val="22"/>
        </w:rPr>
      </w:pPr>
      <w:r w:rsidRPr="00610C1C">
        <w:rPr>
          <w:rFonts w:asciiTheme="minorHAnsi" w:hAnsiTheme="minorHAnsi"/>
          <w:sz w:val="22"/>
          <w:szCs w:val="22"/>
        </w:rPr>
        <w:t xml:space="preserve">providing a range of services relating to the management and use of records </w:t>
      </w:r>
    </w:p>
    <w:p w:rsidR="001857F4" w:rsidRPr="00610C1C" w:rsidRDefault="001857F4" w:rsidP="00861B96">
      <w:pPr>
        <w:pStyle w:val="Default"/>
        <w:numPr>
          <w:ilvl w:val="0"/>
          <w:numId w:val="7"/>
        </w:numPr>
        <w:rPr>
          <w:rFonts w:asciiTheme="minorHAnsi" w:hAnsiTheme="minorHAnsi"/>
          <w:sz w:val="22"/>
          <w:szCs w:val="22"/>
        </w:rPr>
      </w:pPr>
      <w:r w:rsidRPr="00610C1C">
        <w:rPr>
          <w:rFonts w:asciiTheme="minorHAnsi" w:hAnsiTheme="minorHAnsi"/>
          <w:sz w:val="22"/>
          <w:szCs w:val="22"/>
        </w:rPr>
        <w:t xml:space="preserve">designing, implementing and administering specialized systems for managing records and </w:t>
      </w:r>
    </w:p>
    <w:p w:rsidR="001857F4" w:rsidRPr="00610C1C" w:rsidRDefault="001857F4" w:rsidP="00861B96">
      <w:pPr>
        <w:pStyle w:val="Default"/>
        <w:numPr>
          <w:ilvl w:val="0"/>
          <w:numId w:val="7"/>
        </w:numPr>
        <w:rPr>
          <w:rFonts w:asciiTheme="minorHAnsi" w:hAnsiTheme="minorHAnsi"/>
          <w:sz w:val="22"/>
          <w:szCs w:val="22"/>
        </w:rPr>
      </w:pPr>
      <w:r w:rsidRPr="00610C1C">
        <w:rPr>
          <w:rFonts w:asciiTheme="minorHAnsi" w:hAnsiTheme="minorHAnsi"/>
          <w:sz w:val="22"/>
          <w:szCs w:val="22"/>
        </w:rPr>
        <w:t xml:space="preserve">integrating records management into business systems and processes </w:t>
      </w:r>
    </w:p>
    <w:p w:rsidR="001857F4" w:rsidRPr="00610C1C" w:rsidRDefault="001857F4" w:rsidP="001857F4">
      <w:pPr>
        <w:rPr>
          <w:rFonts w:asciiTheme="minorHAnsi" w:hAnsiTheme="minorHAnsi"/>
          <w:sz w:val="22"/>
          <w:szCs w:val="22"/>
        </w:rPr>
      </w:pPr>
    </w:p>
    <w:p w:rsidR="001857F4" w:rsidRPr="00610C1C" w:rsidRDefault="001857F4" w:rsidP="001857F4">
      <w:pPr>
        <w:pStyle w:val="Default"/>
        <w:rPr>
          <w:rFonts w:asciiTheme="minorHAnsi" w:hAnsiTheme="minorHAnsi"/>
          <w:sz w:val="22"/>
          <w:szCs w:val="22"/>
        </w:rPr>
      </w:pPr>
      <w:r w:rsidRPr="00610C1C">
        <w:rPr>
          <w:rFonts w:asciiTheme="minorHAnsi" w:hAnsiTheme="minorHAnsi"/>
          <w:b/>
          <w:sz w:val="22"/>
          <w:szCs w:val="22"/>
        </w:rPr>
        <w:t>Records are defined as</w:t>
      </w:r>
      <w:r w:rsidRPr="00610C1C">
        <w:rPr>
          <w:rFonts w:asciiTheme="minorHAnsi" w:hAnsiTheme="minorHAnsi"/>
          <w:sz w:val="22"/>
          <w:szCs w:val="22"/>
        </w:rPr>
        <w:t xml:space="preserve"> (International Standard ISO 15489: 2001): </w:t>
      </w:r>
    </w:p>
    <w:p w:rsidR="001857F4" w:rsidRPr="00610C1C" w:rsidRDefault="001857F4" w:rsidP="001857F4">
      <w:pPr>
        <w:pStyle w:val="Default"/>
        <w:rPr>
          <w:rFonts w:asciiTheme="minorHAnsi" w:hAnsiTheme="minorHAnsi"/>
          <w:sz w:val="22"/>
          <w:szCs w:val="22"/>
        </w:rPr>
      </w:pPr>
    </w:p>
    <w:p w:rsidR="001857F4" w:rsidRPr="00610C1C" w:rsidRDefault="001857F4" w:rsidP="001857F4">
      <w:pPr>
        <w:rPr>
          <w:rFonts w:asciiTheme="minorHAnsi" w:hAnsiTheme="minorHAnsi"/>
          <w:i/>
          <w:sz w:val="22"/>
          <w:szCs w:val="22"/>
        </w:rPr>
      </w:pPr>
      <w:proofErr w:type="gramStart"/>
      <w:r w:rsidRPr="00610C1C">
        <w:rPr>
          <w:rFonts w:asciiTheme="minorHAnsi" w:hAnsiTheme="minorHAnsi"/>
          <w:i/>
          <w:sz w:val="22"/>
          <w:szCs w:val="22"/>
        </w:rPr>
        <w:t>information</w:t>
      </w:r>
      <w:proofErr w:type="gramEnd"/>
      <w:r w:rsidRPr="00610C1C">
        <w:rPr>
          <w:rFonts w:asciiTheme="minorHAnsi" w:hAnsiTheme="minorHAnsi"/>
          <w:i/>
          <w:sz w:val="22"/>
          <w:szCs w:val="22"/>
        </w:rPr>
        <w:t xml:space="preserve"> created, received, and maintained as evidence and information by an organisation or person, in pursuance of legal obligations or in the transaction of business.</w:t>
      </w:r>
    </w:p>
    <w:p w:rsidR="001857F4" w:rsidRPr="00610C1C" w:rsidRDefault="001857F4" w:rsidP="001857F4">
      <w:pPr>
        <w:rPr>
          <w:rFonts w:asciiTheme="minorHAnsi" w:hAnsiTheme="minorHAnsi"/>
          <w:i/>
          <w:sz w:val="22"/>
          <w:szCs w:val="22"/>
        </w:rPr>
      </w:pPr>
    </w:p>
    <w:p w:rsidR="001857F4" w:rsidRPr="00610C1C" w:rsidRDefault="001857F4" w:rsidP="001857F4">
      <w:pPr>
        <w:pStyle w:val="Default"/>
        <w:rPr>
          <w:rFonts w:asciiTheme="minorHAnsi" w:hAnsiTheme="minorHAnsi"/>
          <w:sz w:val="22"/>
          <w:szCs w:val="22"/>
        </w:rPr>
      </w:pPr>
      <w:proofErr w:type="gramStart"/>
      <w:r w:rsidRPr="00610C1C">
        <w:rPr>
          <w:rFonts w:asciiTheme="minorHAnsi" w:hAnsiTheme="minorHAnsi"/>
          <w:b/>
          <w:sz w:val="22"/>
          <w:szCs w:val="22"/>
        </w:rPr>
        <w:t xml:space="preserve">Key properties inherent in all records </w:t>
      </w:r>
      <w:r w:rsidRPr="00610C1C">
        <w:rPr>
          <w:rFonts w:asciiTheme="minorHAnsi" w:hAnsiTheme="minorHAnsi"/>
          <w:sz w:val="22"/>
          <w:szCs w:val="22"/>
        </w:rPr>
        <w:t>is</w:t>
      </w:r>
      <w:proofErr w:type="gramEnd"/>
      <w:r w:rsidRPr="00610C1C">
        <w:rPr>
          <w:rFonts w:asciiTheme="minorHAnsi" w:hAnsiTheme="minorHAnsi"/>
          <w:sz w:val="22"/>
          <w:szCs w:val="22"/>
        </w:rPr>
        <w:t xml:space="preserve"> that they must possess (International Council on Archives): </w:t>
      </w:r>
    </w:p>
    <w:p w:rsidR="001857F4" w:rsidRPr="00610C1C" w:rsidRDefault="001857F4" w:rsidP="001857F4">
      <w:pPr>
        <w:pStyle w:val="Default"/>
        <w:rPr>
          <w:rFonts w:asciiTheme="minorHAnsi" w:hAnsiTheme="minorHAnsi"/>
          <w:sz w:val="22"/>
          <w:szCs w:val="22"/>
        </w:rPr>
      </w:pPr>
    </w:p>
    <w:p w:rsidR="001857F4" w:rsidRPr="00610C1C" w:rsidRDefault="001857F4" w:rsidP="00861B96">
      <w:pPr>
        <w:pStyle w:val="Default"/>
        <w:numPr>
          <w:ilvl w:val="0"/>
          <w:numId w:val="8"/>
        </w:numPr>
        <w:spacing w:after="104"/>
        <w:rPr>
          <w:rFonts w:asciiTheme="minorHAnsi" w:hAnsiTheme="minorHAnsi"/>
          <w:bCs/>
          <w:sz w:val="22"/>
          <w:szCs w:val="22"/>
        </w:rPr>
      </w:pPr>
      <w:r w:rsidRPr="00610C1C">
        <w:rPr>
          <w:rFonts w:asciiTheme="minorHAnsi" w:hAnsiTheme="minorHAnsi"/>
          <w:sz w:val="22"/>
          <w:szCs w:val="22"/>
        </w:rPr>
        <w:t xml:space="preserve">Content </w:t>
      </w:r>
      <w:r w:rsidRPr="00610C1C">
        <w:rPr>
          <w:rFonts w:asciiTheme="minorHAnsi" w:hAnsiTheme="minorHAnsi"/>
          <w:bCs/>
          <w:sz w:val="22"/>
          <w:szCs w:val="22"/>
        </w:rPr>
        <w:t xml:space="preserve">(i.e. information or data) </w:t>
      </w:r>
    </w:p>
    <w:p w:rsidR="001857F4" w:rsidRPr="00610C1C" w:rsidRDefault="001857F4" w:rsidP="00861B96">
      <w:pPr>
        <w:pStyle w:val="Default"/>
        <w:numPr>
          <w:ilvl w:val="0"/>
          <w:numId w:val="8"/>
        </w:numPr>
        <w:spacing w:after="104"/>
        <w:rPr>
          <w:rFonts w:asciiTheme="minorHAnsi" w:hAnsiTheme="minorHAnsi"/>
          <w:bCs/>
          <w:sz w:val="22"/>
          <w:szCs w:val="22"/>
        </w:rPr>
      </w:pPr>
      <w:r w:rsidRPr="00610C1C">
        <w:rPr>
          <w:rFonts w:asciiTheme="minorHAnsi" w:hAnsiTheme="minorHAnsi"/>
          <w:sz w:val="22"/>
          <w:szCs w:val="22"/>
        </w:rPr>
        <w:t xml:space="preserve">Context </w:t>
      </w:r>
      <w:r w:rsidRPr="00610C1C">
        <w:rPr>
          <w:rFonts w:asciiTheme="minorHAnsi" w:hAnsiTheme="minorHAnsi"/>
          <w:bCs/>
          <w:sz w:val="22"/>
          <w:szCs w:val="22"/>
        </w:rPr>
        <w:t xml:space="preserve">(i.e. it must be possible to ascertain how it relates to other records and to the </w:t>
      </w:r>
      <w:proofErr w:type="spellStart"/>
      <w:r w:rsidRPr="00610C1C">
        <w:rPr>
          <w:rFonts w:asciiTheme="minorHAnsi" w:hAnsiTheme="minorHAnsi"/>
          <w:bCs/>
          <w:sz w:val="22"/>
          <w:szCs w:val="22"/>
        </w:rPr>
        <w:t>organisation</w:t>
      </w:r>
      <w:proofErr w:type="spellEnd"/>
      <w:r w:rsidRPr="00610C1C">
        <w:rPr>
          <w:rFonts w:asciiTheme="minorHAnsi" w:hAnsiTheme="minorHAnsi"/>
          <w:bCs/>
          <w:sz w:val="22"/>
          <w:szCs w:val="22"/>
        </w:rPr>
        <w:t xml:space="preserve"> which created it) </w:t>
      </w:r>
    </w:p>
    <w:p w:rsidR="001857F4" w:rsidRPr="00610C1C" w:rsidRDefault="001857F4" w:rsidP="00861B96">
      <w:pPr>
        <w:pStyle w:val="Default"/>
        <w:numPr>
          <w:ilvl w:val="0"/>
          <w:numId w:val="8"/>
        </w:numPr>
        <w:rPr>
          <w:rFonts w:asciiTheme="minorHAnsi" w:hAnsiTheme="minorHAnsi"/>
          <w:bCs/>
          <w:sz w:val="22"/>
          <w:szCs w:val="22"/>
        </w:rPr>
      </w:pPr>
      <w:r w:rsidRPr="00610C1C">
        <w:rPr>
          <w:rFonts w:asciiTheme="minorHAnsi" w:hAnsiTheme="minorHAnsi"/>
          <w:sz w:val="22"/>
          <w:szCs w:val="22"/>
        </w:rPr>
        <w:t xml:space="preserve">Structure </w:t>
      </w:r>
      <w:r w:rsidRPr="00610C1C">
        <w:rPr>
          <w:rFonts w:asciiTheme="minorHAnsi" w:hAnsiTheme="minorHAnsi"/>
          <w:bCs/>
          <w:sz w:val="22"/>
          <w:szCs w:val="22"/>
        </w:rPr>
        <w:t xml:space="preserve">(i.e. there must be an inherent logic to the way in which the information it contains – and the metadata which is likely to define its context – are laid out and which is ultimately interpretable by the human eye) </w:t>
      </w:r>
    </w:p>
    <w:p w:rsidR="001857F4" w:rsidRPr="00610C1C" w:rsidRDefault="001857F4" w:rsidP="001857F4">
      <w:pPr>
        <w:pStyle w:val="Default"/>
        <w:rPr>
          <w:rFonts w:asciiTheme="minorHAnsi" w:hAnsiTheme="minorHAnsi"/>
          <w:b/>
          <w:bCs/>
          <w:sz w:val="22"/>
          <w:szCs w:val="22"/>
        </w:rPr>
      </w:pPr>
    </w:p>
    <w:p w:rsidR="001857F4" w:rsidRPr="00610C1C" w:rsidRDefault="001857F4" w:rsidP="001857F4">
      <w:pPr>
        <w:pStyle w:val="Default"/>
        <w:rPr>
          <w:rFonts w:asciiTheme="minorHAnsi" w:hAnsiTheme="minorHAnsi"/>
          <w:bCs/>
          <w:sz w:val="22"/>
          <w:szCs w:val="22"/>
        </w:rPr>
      </w:pPr>
      <w:r w:rsidRPr="00610C1C">
        <w:rPr>
          <w:rFonts w:asciiTheme="minorHAnsi" w:hAnsiTheme="minorHAnsi"/>
          <w:bCs/>
          <w:sz w:val="22"/>
          <w:szCs w:val="22"/>
        </w:rPr>
        <w:t xml:space="preserve">The result of adhering to these properties should be to create records which contain the following qualities: </w:t>
      </w:r>
    </w:p>
    <w:p w:rsidR="001857F4" w:rsidRPr="00610C1C" w:rsidRDefault="001857F4" w:rsidP="001857F4">
      <w:pPr>
        <w:pStyle w:val="Default"/>
        <w:rPr>
          <w:rFonts w:asciiTheme="minorHAnsi" w:hAnsiTheme="minorHAnsi"/>
          <w:bCs/>
          <w:sz w:val="22"/>
          <w:szCs w:val="22"/>
        </w:rPr>
      </w:pPr>
    </w:p>
    <w:p w:rsidR="001857F4" w:rsidRPr="00610C1C" w:rsidRDefault="001857F4" w:rsidP="00861B96">
      <w:pPr>
        <w:pStyle w:val="Default"/>
        <w:numPr>
          <w:ilvl w:val="0"/>
          <w:numId w:val="9"/>
        </w:numPr>
        <w:spacing w:after="104"/>
        <w:rPr>
          <w:rFonts w:asciiTheme="minorHAnsi" w:hAnsiTheme="minorHAnsi"/>
          <w:bCs/>
          <w:sz w:val="22"/>
          <w:szCs w:val="22"/>
        </w:rPr>
      </w:pPr>
      <w:r w:rsidRPr="00610C1C">
        <w:rPr>
          <w:rFonts w:asciiTheme="minorHAnsi" w:hAnsiTheme="minorHAnsi"/>
          <w:sz w:val="22"/>
          <w:szCs w:val="22"/>
        </w:rPr>
        <w:t>Authenticity</w:t>
      </w:r>
      <w:r w:rsidRPr="00610C1C">
        <w:rPr>
          <w:rFonts w:asciiTheme="minorHAnsi" w:hAnsiTheme="minorHAnsi"/>
          <w:bCs/>
          <w:sz w:val="22"/>
          <w:szCs w:val="22"/>
        </w:rPr>
        <w:t xml:space="preserve">. It should be possible to identify, and preferably prove, the process which created the record and who its </w:t>
      </w:r>
      <w:proofErr w:type="spellStart"/>
      <w:r w:rsidRPr="00610C1C">
        <w:rPr>
          <w:rFonts w:asciiTheme="minorHAnsi" w:hAnsiTheme="minorHAnsi"/>
          <w:bCs/>
          <w:sz w:val="22"/>
          <w:szCs w:val="22"/>
        </w:rPr>
        <w:t>authorised</w:t>
      </w:r>
      <w:proofErr w:type="spellEnd"/>
      <w:r w:rsidRPr="00610C1C">
        <w:rPr>
          <w:rFonts w:asciiTheme="minorHAnsi" w:hAnsiTheme="minorHAnsi"/>
          <w:bCs/>
          <w:sz w:val="22"/>
          <w:szCs w:val="22"/>
        </w:rPr>
        <w:t xml:space="preserve"> creator was. </w:t>
      </w:r>
    </w:p>
    <w:p w:rsidR="001857F4" w:rsidRPr="00610C1C" w:rsidRDefault="001857F4" w:rsidP="00861B96">
      <w:pPr>
        <w:pStyle w:val="Default"/>
        <w:numPr>
          <w:ilvl w:val="0"/>
          <w:numId w:val="9"/>
        </w:numPr>
        <w:spacing w:after="104"/>
        <w:rPr>
          <w:rFonts w:asciiTheme="minorHAnsi" w:hAnsiTheme="minorHAnsi"/>
          <w:bCs/>
          <w:iCs/>
          <w:sz w:val="22"/>
          <w:szCs w:val="22"/>
        </w:rPr>
      </w:pPr>
      <w:r w:rsidRPr="00610C1C">
        <w:rPr>
          <w:rFonts w:asciiTheme="minorHAnsi" w:hAnsiTheme="minorHAnsi"/>
          <w:sz w:val="22"/>
          <w:szCs w:val="22"/>
        </w:rPr>
        <w:t>Completeness</w:t>
      </w:r>
      <w:r w:rsidRPr="00610C1C">
        <w:rPr>
          <w:rFonts w:asciiTheme="minorHAnsi" w:hAnsiTheme="minorHAnsi"/>
          <w:bCs/>
          <w:sz w:val="22"/>
          <w:szCs w:val="22"/>
        </w:rPr>
        <w:t xml:space="preserve">. The record should contain all of the content required to act as evidence of the transaction it is documenting. This does not mean that one record must contain </w:t>
      </w:r>
      <w:r w:rsidRPr="00610C1C">
        <w:rPr>
          <w:rFonts w:asciiTheme="minorHAnsi" w:hAnsiTheme="minorHAnsi"/>
          <w:bCs/>
          <w:i/>
          <w:sz w:val="22"/>
          <w:szCs w:val="22"/>
        </w:rPr>
        <w:t xml:space="preserve">everything </w:t>
      </w:r>
      <w:r w:rsidRPr="00610C1C">
        <w:rPr>
          <w:rFonts w:asciiTheme="minorHAnsi" w:hAnsiTheme="minorHAnsi"/>
          <w:bCs/>
          <w:iCs/>
          <w:sz w:val="22"/>
          <w:szCs w:val="22"/>
        </w:rPr>
        <w:t xml:space="preserve">to which it relates; simply that it is complete in its own terms. </w:t>
      </w:r>
    </w:p>
    <w:p w:rsidR="001857F4" w:rsidRPr="00610C1C" w:rsidRDefault="001857F4" w:rsidP="00861B96">
      <w:pPr>
        <w:pStyle w:val="Default"/>
        <w:numPr>
          <w:ilvl w:val="0"/>
          <w:numId w:val="9"/>
        </w:numPr>
        <w:spacing w:after="104"/>
        <w:rPr>
          <w:rFonts w:asciiTheme="minorHAnsi" w:hAnsiTheme="minorHAnsi"/>
          <w:bCs/>
          <w:iCs/>
          <w:sz w:val="22"/>
          <w:szCs w:val="22"/>
        </w:rPr>
      </w:pPr>
      <w:r w:rsidRPr="00610C1C">
        <w:rPr>
          <w:rFonts w:asciiTheme="minorHAnsi" w:hAnsiTheme="minorHAnsi"/>
          <w:iCs/>
          <w:sz w:val="22"/>
          <w:szCs w:val="22"/>
        </w:rPr>
        <w:t>Reliability</w:t>
      </w:r>
      <w:r w:rsidRPr="00610C1C">
        <w:rPr>
          <w:rFonts w:asciiTheme="minorHAnsi" w:hAnsiTheme="minorHAnsi"/>
          <w:bCs/>
          <w:iCs/>
          <w:sz w:val="22"/>
          <w:szCs w:val="22"/>
        </w:rPr>
        <w:t xml:space="preserve">. It is important that the content of the record can be relied upon as an accurate representation of the transaction it is documenting. </w:t>
      </w:r>
    </w:p>
    <w:p w:rsidR="001857F4" w:rsidRPr="00610C1C" w:rsidRDefault="001857F4" w:rsidP="00861B96">
      <w:pPr>
        <w:pStyle w:val="Default"/>
        <w:numPr>
          <w:ilvl w:val="0"/>
          <w:numId w:val="9"/>
        </w:numPr>
        <w:rPr>
          <w:rFonts w:asciiTheme="minorHAnsi" w:hAnsiTheme="minorHAnsi"/>
          <w:bCs/>
          <w:iCs/>
          <w:sz w:val="22"/>
          <w:szCs w:val="22"/>
        </w:rPr>
      </w:pPr>
      <w:r w:rsidRPr="00610C1C">
        <w:rPr>
          <w:rFonts w:asciiTheme="minorHAnsi" w:hAnsiTheme="minorHAnsi"/>
          <w:iCs/>
          <w:sz w:val="22"/>
          <w:szCs w:val="22"/>
        </w:rPr>
        <w:t>Fixity</w:t>
      </w:r>
      <w:r w:rsidRPr="00610C1C">
        <w:rPr>
          <w:rFonts w:asciiTheme="minorHAnsi" w:hAnsiTheme="minorHAnsi"/>
          <w:bCs/>
          <w:iCs/>
          <w:sz w:val="22"/>
          <w:szCs w:val="22"/>
        </w:rPr>
        <w:t xml:space="preserve">. Once declared as a record its content should no longer be altered or changed in any way. It is in this way that its evidential value is preserved (by ensuring that the content of a record remains exactly as it was at creation). </w:t>
      </w:r>
    </w:p>
    <w:p w:rsidR="001857F4" w:rsidRPr="00610C1C" w:rsidRDefault="001857F4" w:rsidP="001857F4">
      <w:pPr>
        <w:rPr>
          <w:rFonts w:asciiTheme="minorHAnsi" w:hAnsiTheme="minorHAnsi"/>
          <w:sz w:val="22"/>
          <w:szCs w:val="22"/>
        </w:rPr>
      </w:pPr>
    </w:p>
    <w:p w:rsidR="001857F4" w:rsidRPr="00610C1C" w:rsidRDefault="001857F4" w:rsidP="001857F4">
      <w:pPr>
        <w:rPr>
          <w:rFonts w:asciiTheme="minorHAnsi" w:hAnsiTheme="minorHAnsi"/>
          <w:sz w:val="22"/>
          <w:szCs w:val="22"/>
          <w:lang w:val="en-ZA"/>
        </w:rPr>
      </w:pPr>
      <w:r w:rsidRPr="00610C1C">
        <w:rPr>
          <w:rFonts w:asciiTheme="minorHAnsi" w:hAnsiTheme="minorHAnsi"/>
          <w:sz w:val="22"/>
          <w:szCs w:val="22"/>
        </w:rPr>
        <w:t>Source: Attorney General’s Office Records Management Policy June 2013</w:t>
      </w:r>
    </w:p>
    <w:p w:rsidR="001857F4" w:rsidRPr="00610C1C" w:rsidRDefault="001857F4" w:rsidP="001857F4">
      <w:pPr>
        <w:pStyle w:val="Heading2"/>
        <w:spacing w:line="240" w:lineRule="auto"/>
        <w:rPr>
          <w:sz w:val="22"/>
          <w:szCs w:val="22"/>
        </w:rPr>
      </w:pPr>
      <w:bookmarkStart w:id="20" w:name="_Toc467133255"/>
      <w:r w:rsidRPr="00610C1C">
        <w:rPr>
          <w:sz w:val="22"/>
          <w:szCs w:val="22"/>
        </w:rPr>
        <w:t>Good practice in records management</w:t>
      </w:r>
      <w:bookmarkEnd w:id="20"/>
    </w:p>
    <w:p w:rsidR="001857F4" w:rsidRPr="00610C1C" w:rsidRDefault="001857F4" w:rsidP="001857F4">
      <w:pPr>
        <w:rPr>
          <w:rFonts w:asciiTheme="minorHAnsi" w:hAnsiTheme="minorHAnsi"/>
          <w:sz w:val="22"/>
          <w:szCs w:val="22"/>
        </w:rPr>
      </w:pPr>
    </w:p>
    <w:p w:rsidR="001857F4" w:rsidRPr="00610C1C" w:rsidRDefault="001857F4" w:rsidP="001857F4">
      <w:pPr>
        <w:rPr>
          <w:rFonts w:asciiTheme="minorHAnsi" w:hAnsiTheme="minorHAnsi"/>
          <w:sz w:val="22"/>
          <w:szCs w:val="22"/>
        </w:rPr>
      </w:pPr>
      <w:r w:rsidRPr="00610C1C">
        <w:rPr>
          <w:rFonts w:asciiTheme="minorHAnsi" w:hAnsiTheme="minorHAnsi"/>
          <w:sz w:val="22"/>
          <w:szCs w:val="22"/>
        </w:rPr>
        <w:t>Organisations should:</w:t>
      </w:r>
    </w:p>
    <w:p w:rsidR="001857F4" w:rsidRPr="00610C1C" w:rsidRDefault="001857F4" w:rsidP="001857F4">
      <w:pPr>
        <w:rPr>
          <w:rFonts w:asciiTheme="minorHAnsi" w:hAnsiTheme="minorHAnsi"/>
          <w:sz w:val="22"/>
          <w:szCs w:val="22"/>
        </w:rPr>
      </w:pP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Have in place organisational arrangements that support records management – this includes the recognition of records management as a core corporate function, the allocation of clearly defined roles and responsibilities, and the provision of appropriate training;</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lastRenderedPageBreak/>
        <w:t>Have in place a records management policy covering information security, records retention, destruction and archive policies, and data protection (including data sharing) policies;</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Retain the records needed for business, regulatory, legal and accountability purposes;</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Have in place systems that enable records to be stored and retrieved as necessary;</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Know what records are held, where they are and ensure that they remain useable;</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Ensure that records are stored securely and that access to them is controlled;</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Define how long records should be kept for, and dispose of them when no longer needed;</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Ensure that records shared with other bodies or held on their behalf are managed in accordance with the code; and</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Monitor compliance with the policy</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Records management training</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Storage of records</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Security and access</w:t>
      </w:r>
    </w:p>
    <w:p w:rsidR="001857F4" w:rsidRPr="00610C1C" w:rsidRDefault="001857F4" w:rsidP="00861B96">
      <w:pPr>
        <w:pStyle w:val="ListParagraph"/>
        <w:numPr>
          <w:ilvl w:val="0"/>
          <w:numId w:val="2"/>
        </w:numPr>
        <w:rPr>
          <w:rFonts w:asciiTheme="minorHAnsi" w:hAnsiTheme="minorHAnsi"/>
          <w:sz w:val="22"/>
          <w:szCs w:val="22"/>
        </w:rPr>
      </w:pPr>
      <w:r w:rsidRPr="00610C1C">
        <w:rPr>
          <w:rFonts w:asciiTheme="minorHAnsi" w:hAnsiTheme="minorHAnsi"/>
          <w:sz w:val="22"/>
          <w:szCs w:val="22"/>
        </w:rPr>
        <w:t>Disposal schedules</w:t>
      </w:r>
    </w:p>
    <w:p w:rsidR="001857F4" w:rsidRPr="00610C1C" w:rsidRDefault="001857F4" w:rsidP="001857F4">
      <w:pPr>
        <w:rPr>
          <w:rFonts w:asciiTheme="minorHAnsi" w:hAnsiTheme="minorHAnsi"/>
          <w:sz w:val="22"/>
          <w:szCs w:val="22"/>
        </w:rPr>
      </w:pPr>
    </w:p>
    <w:p w:rsidR="001857F4" w:rsidRPr="00610C1C" w:rsidRDefault="001857F4" w:rsidP="001857F4">
      <w:pPr>
        <w:pStyle w:val="Default"/>
        <w:rPr>
          <w:rFonts w:asciiTheme="minorHAnsi" w:hAnsiTheme="minorHAnsi" w:cstheme="minorBidi"/>
          <w:color w:val="auto"/>
          <w:sz w:val="22"/>
          <w:szCs w:val="22"/>
          <w:lang w:val="en-GB"/>
        </w:rPr>
      </w:pPr>
      <w:r w:rsidRPr="00610C1C">
        <w:rPr>
          <w:rFonts w:asciiTheme="minorHAnsi" w:hAnsiTheme="minorHAnsi" w:cstheme="minorBidi"/>
          <w:color w:val="auto"/>
          <w:sz w:val="22"/>
          <w:szCs w:val="22"/>
          <w:lang w:val="en-GB"/>
        </w:rPr>
        <w:t xml:space="preserve">Source: </w:t>
      </w:r>
      <w:proofErr w:type="spellStart"/>
      <w:r w:rsidRPr="00610C1C">
        <w:rPr>
          <w:rFonts w:asciiTheme="minorHAnsi" w:hAnsiTheme="minorHAnsi" w:cstheme="minorBidi"/>
          <w:color w:val="auto"/>
          <w:sz w:val="22"/>
          <w:szCs w:val="22"/>
          <w:lang w:val="en-GB"/>
        </w:rPr>
        <w:t>ICO</w:t>
      </w:r>
      <w:proofErr w:type="spellEnd"/>
      <w:r w:rsidRPr="00610C1C">
        <w:rPr>
          <w:rFonts w:asciiTheme="minorHAnsi" w:hAnsiTheme="minorHAnsi" w:cstheme="minorBidi"/>
          <w:color w:val="auto"/>
          <w:sz w:val="22"/>
          <w:szCs w:val="22"/>
          <w:lang w:val="en-GB"/>
        </w:rPr>
        <w:t xml:space="preserve"> Section 46 Code of Practice – records management</w:t>
      </w:r>
    </w:p>
    <w:p w:rsidR="001857F4" w:rsidRPr="00610C1C" w:rsidRDefault="001857F4" w:rsidP="001857F4">
      <w:pPr>
        <w:rPr>
          <w:rFonts w:asciiTheme="minorHAnsi" w:hAnsiTheme="minorHAnsi"/>
          <w:sz w:val="22"/>
          <w:szCs w:val="22"/>
          <w:lang w:val="en-ZA"/>
        </w:rPr>
      </w:pPr>
    </w:p>
    <w:p w:rsidR="001857F4" w:rsidRPr="00610C1C" w:rsidRDefault="001857F4" w:rsidP="001857F4">
      <w:pPr>
        <w:pStyle w:val="Heading2"/>
        <w:spacing w:line="240" w:lineRule="auto"/>
        <w:rPr>
          <w:sz w:val="22"/>
          <w:szCs w:val="22"/>
        </w:rPr>
      </w:pPr>
      <w:bookmarkStart w:id="21" w:name="_Toc467133256"/>
      <w:r w:rsidRPr="00610C1C">
        <w:rPr>
          <w:sz w:val="22"/>
          <w:szCs w:val="22"/>
        </w:rPr>
        <w:t>Appendix x: Records Management Glossary of Abbreviations and Acronyms</w:t>
      </w:r>
      <w:bookmarkEnd w:id="21"/>
      <w:r w:rsidRPr="00610C1C">
        <w:rPr>
          <w:sz w:val="22"/>
          <w:szCs w:val="22"/>
        </w:rPr>
        <w:t xml:space="preserve"> </w:t>
      </w:r>
    </w:p>
    <w:p w:rsidR="001857F4" w:rsidRPr="00610C1C" w:rsidRDefault="001857F4" w:rsidP="001857F4">
      <w:pPr>
        <w:pStyle w:val="Heading2"/>
        <w:spacing w:line="240" w:lineRule="auto"/>
        <w:rPr>
          <w:sz w:val="22"/>
          <w:szCs w:val="22"/>
        </w:rPr>
      </w:pPr>
      <w:bookmarkStart w:id="22" w:name="_Toc467133257"/>
      <w:r w:rsidRPr="00610C1C">
        <w:rPr>
          <w:sz w:val="22"/>
          <w:szCs w:val="22"/>
        </w:rPr>
        <w:t>Appendix x: Electronic Document Naming Convention</w:t>
      </w:r>
      <w:bookmarkEnd w:id="22"/>
      <w:r w:rsidRPr="00610C1C">
        <w:rPr>
          <w:sz w:val="22"/>
          <w:szCs w:val="22"/>
        </w:rPr>
        <w:t xml:space="preserve"> </w:t>
      </w:r>
    </w:p>
    <w:p w:rsidR="001857F4" w:rsidRPr="00610C1C" w:rsidRDefault="001857F4" w:rsidP="001857F4">
      <w:pPr>
        <w:pStyle w:val="Heading2"/>
        <w:spacing w:line="240" w:lineRule="auto"/>
        <w:rPr>
          <w:sz w:val="22"/>
          <w:szCs w:val="22"/>
        </w:rPr>
      </w:pPr>
      <w:bookmarkStart w:id="23" w:name="_Toc467133258"/>
      <w:r w:rsidRPr="00610C1C">
        <w:rPr>
          <w:sz w:val="22"/>
          <w:szCs w:val="22"/>
        </w:rPr>
        <w:t>Appendix x: Paper Document Naming Convention</w:t>
      </w:r>
      <w:bookmarkEnd w:id="23"/>
      <w:r w:rsidRPr="00610C1C">
        <w:rPr>
          <w:sz w:val="22"/>
          <w:szCs w:val="22"/>
        </w:rPr>
        <w:t xml:space="preserve"> </w:t>
      </w:r>
    </w:p>
    <w:p w:rsidR="001857F4" w:rsidRPr="00610C1C" w:rsidRDefault="001857F4" w:rsidP="001857F4">
      <w:pPr>
        <w:pStyle w:val="Heading2"/>
        <w:spacing w:line="240" w:lineRule="auto"/>
        <w:rPr>
          <w:sz w:val="22"/>
          <w:szCs w:val="22"/>
        </w:rPr>
      </w:pPr>
      <w:bookmarkStart w:id="24" w:name="_Toc467133259"/>
      <w:r w:rsidRPr="00610C1C">
        <w:rPr>
          <w:sz w:val="22"/>
          <w:szCs w:val="22"/>
        </w:rPr>
        <w:t>Appendix x: Other format Document Naming Convention</w:t>
      </w:r>
      <w:bookmarkEnd w:id="24"/>
      <w:r w:rsidRPr="00610C1C">
        <w:rPr>
          <w:sz w:val="22"/>
          <w:szCs w:val="22"/>
        </w:rPr>
        <w:t xml:space="preserve"> </w:t>
      </w:r>
    </w:p>
    <w:p w:rsidR="00037832" w:rsidRPr="00610C1C" w:rsidRDefault="00037832" w:rsidP="00037832">
      <w:pPr>
        <w:pStyle w:val="Heading2"/>
        <w:spacing w:line="240" w:lineRule="auto"/>
        <w:rPr>
          <w:sz w:val="22"/>
          <w:szCs w:val="22"/>
        </w:rPr>
      </w:pPr>
      <w:bookmarkStart w:id="25" w:name="_Toc467133260"/>
      <w:r w:rsidRPr="00610C1C">
        <w:rPr>
          <w:sz w:val="22"/>
          <w:szCs w:val="22"/>
        </w:rPr>
        <w:t>Appendix x: Sample document and retention list</w:t>
      </w:r>
      <w:bookmarkEnd w:id="25"/>
    </w:p>
    <w:p w:rsidR="00037832" w:rsidRPr="00610C1C" w:rsidRDefault="00037832" w:rsidP="00037832">
      <w:pPr>
        <w:rPr>
          <w:rFonts w:asciiTheme="minorHAnsi" w:hAnsiTheme="minorHAnsi"/>
          <w:sz w:val="22"/>
          <w:szCs w:val="22"/>
        </w:rPr>
      </w:pPr>
    </w:p>
    <w:p w:rsidR="00037832" w:rsidRPr="00610C1C" w:rsidRDefault="00037832" w:rsidP="00037832">
      <w:pPr>
        <w:rPr>
          <w:rFonts w:asciiTheme="minorHAnsi" w:hAnsiTheme="minorHAnsi"/>
          <w:sz w:val="22"/>
          <w:szCs w:val="22"/>
        </w:rPr>
      </w:pPr>
      <w:r w:rsidRPr="00610C1C">
        <w:rPr>
          <w:rFonts w:asciiTheme="minorHAnsi" w:hAnsiTheme="minorHAnsi"/>
          <w:sz w:val="22"/>
          <w:szCs w:val="22"/>
        </w:rPr>
        <w:t>Retention Codes</w:t>
      </w:r>
    </w:p>
    <w:p w:rsidR="00037832" w:rsidRPr="00610C1C" w:rsidRDefault="00037832" w:rsidP="00037832">
      <w:pPr>
        <w:rPr>
          <w:rFonts w:asciiTheme="minorHAnsi" w:hAnsiTheme="minorHAnsi"/>
          <w:sz w:val="22"/>
          <w:szCs w:val="22"/>
        </w:rPr>
      </w:pPr>
    </w:p>
    <w:tbl>
      <w:tblPr>
        <w:tblW w:w="7460" w:type="dxa"/>
        <w:tblInd w:w="98" w:type="dxa"/>
        <w:tblLook w:val="04A0"/>
      </w:tblPr>
      <w:tblGrid>
        <w:gridCol w:w="960"/>
        <w:gridCol w:w="6500"/>
      </w:tblGrid>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b/>
                <w:color w:val="000000"/>
                <w:lang w:val="en-US"/>
              </w:rPr>
            </w:pPr>
            <w:r w:rsidRPr="00610C1C">
              <w:rPr>
                <w:rFonts w:asciiTheme="minorHAnsi" w:eastAsia="Times New Roman" w:hAnsiTheme="minorHAnsi" w:cs="Times New Roman"/>
                <w:b/>
                <w:color w:val="000000"/>
                <w:sz w:val="22"/>
                <w:szCs w:val="22"/>
                <w:lang w:val="en-US"/>
              </w:rPr>
              <w:t>Code</w:t>
            </w:r>
          </w:p>
        </w:tc>
        <w:tc>
          <w:tcPr>
            <w:tcW w:w="650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b/>
                <w:color w:val="000000"/>
                <w:lang w:val="en-US"/>
              </w:rPr>
            </w:pPr>
            <w:r w:rsidRPr="00610C1C">
              <w:rPr>
                <w:rFonts w:asciiTheme="minorHAnsi" w:eastAsia="Times New Roman" w:hAnsiTheme="minorHAnsi" w:cs="Times New Roman"/>
                <w:b/>
                <w:color w:val="000000"/>
                <w:sz w:val="22"/>
                <w:szCs w:val="22"/>
                <w:lang w:val="en-US"/>
              </w:rPr>
              <w:t>Code Definition</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proofErr w:type="spellStart"/>
            <w:r w:rsidRPr="00610C1C">
              <w:rPr>
                <w:rFonts w:asciiTheme="minorHAnsi" w:eastAsia="Times New Roman" w:hAnsiTheme="minorHAnsi" w:cs="Times New Roman"/>
                <w:color w:val="000000"/>
                <w:sz w:val="22"/>
                <w:szCs w:val="22"/>
                <w:lang w:val="en-US"/>
              </w:rPr>
              <w:t>AUD</w:t>
            </w:r>
            <w:proofErr w:type="spellEnd"/>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Period an audit record is to be kept after the completion of audit</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C</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Current Calendar Year End</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COP</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Copyright proof record</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D</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Destroyed immediately</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proofErr w:type="spellStart"/>
            <w:r w:rsidRPr="00610C1C">
              <w:rPr>
                <w:rFonts w:asciiTheme="minorHAnsi" w:eastAsia="Times New Roman" w:hAnsiTheme="minorHAnsi" w:cs="Times New Roman"/>
                <w:color w:val="000000"/>
                <w:sz w:val="22"/>
                <w:szCs w:val="22"/>
                <w:lang w:val="en-US"/>
              </w:rPr>
              <w:t>DIS</w:t>
            </w:r>
            <w:proofErr w:type="spellEnd"/>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Period after Disposed of property</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proofErr w:type="spellStart"/>
            <w:r w:rsidRPr="00610C1C">
              <w:rPr>
                <w:rFonts w:asciiTheme="minorHAnsi" w:eastAsia="Times New Roman" w:hAnsiTheme="minorHAnsi" w:cs="Times New Roman"/>
                <w:color w:val="000000"/>
                <w:sz w:val="22"/>
                <w:szCs w:val="22"/>
                <w:lang w:val="en-US"/>
              </w:rPr>
              <w:t>EOL</w:t>
            </w:r>
            <w:proofErr w:type="spellEnd"/>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Retain for a specified period after End of life of system</w:t>
            </w:r>
          </w:p>
        </w:tc>
      </w:tr>
      <w:tr w:rsidR="00037832" w:rsidRPr="00610C1C" w:rsidTr="00037832">
        <w:trPr>
          <w:trHeight w:val="21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EXP</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 xml:space="preserve">Expiration or termination date, including the expiration date of a contract, patent, permit or warranty; the expiration of a confidentiality obligation; the date on which a lawsuit or dispute is concluded by a final court </w:t>
            </w:r>
            <w:proofErr w:type="spellStart"/>
            <w:r w:rsidRPr="00610C1C">
              <w:rPr>
                <w:rFonts w:asciiTheme="minorHAnsi" w:eastAsia="Times New Roman" w:hAnsiTheme="minorHAnsi" w:cs="Times New Roman"/>
                <w:color w:val="000000"/>
                <w:sz w:val="22"/>
                <w:szCs w:val="22"/>
                <w:lang w:val="en-US"/>
              </w:rPr>
              <w:t>judgement</w:t>
            </w:r>
            <w:proofErr w:type="spellEnd"/>
            <w:r w:rsidRPr="00610C1C">
              <w:rPr>
                <w:rFonts w:asciiTheme="minorHAnsi" w:eastAsia="Times New Roman" w:hAnsiTheme="minorHAnsi" w:cs="Times New Roman"/>
                <w:color w:val="000000"/>
                <w:sz w:val="22"/>
                <w:szCs w:val="22"/>
                <w:lang w:val="en-US"/>
              </w:rPr>
              <w:t xml:space="preserve"> or settlement; the date of an asset disposition; the date when a document is superseded; the termination of active employment; the abandonment of a trademark; Confirmation Date by Master of final trustee’s account</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P</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Permanent</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proofErr w:type="spellStart"/>
            <w:r w:rsidRPr="00610C1C">
              <w:rPr>
                <w:rFonts w:asciiTheme="minorHAnsi" w:eastAsia="Times New Roman" w:hAnsiTheme="minorHAnsi" w:cs="Times New Roman"/>
                <w:color w:val="000000"/>
                <w:sz w:val="22"/>
                <w:szCs w:val="22"/>
                <w:lang w:val="en-US"/>
              </w:rPr>
              <w:t>RLS</w:t>
            </w:r>
            <w:proofErr w:type="spellEnd"/>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Retain for a specified period for life of system</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SUB</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Submission date for evaluation of financial records</w:t>
            </w:r>
          </w:p>
        </w:tc>
      </w:tr>
      <w:tr w:rsidR="00037832" w:rsidRPr="00610C1C" w:rsidTr="00037832">
        <w:trPr>
          <w:trHeight w:val="9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lastRenderedPageBreak/>
              <w:t>TA</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Denotes records that must be kept for Tax Audit purposes and that, upon the expiration of the stated retention period, will require approval by the Tax Department prior to destruction</w:t>
            </w:r>
          </w:p>
        </w:tc>
      </w:tr>
      <w:tr w:rsidR="00037832" w:rsidRPr="00610C1C" w:rsidTr="00037832">
        <w:trPr>
          <w:trHeight w:val="300"/>
        </w:trPr>
        <w:tc>
          <w:tcPr>
            <w:tcW w:w="960" w:type="dxa"/>
            <w:tcBorders>
              <w:top w:val="nil"/>
              <w:left w:val="nil"/>
              <w:bottom w:val="nil"/>
              <w:right w:val="nil"/>
            </w:tcBorders>
            <w:shd w:val="clear" w:color="auto" w:fill="auto"/>
            <w:noWrap/>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USE</w:t>
            </w:r>
          </w:p>
        </w:tc>
        <w:tc>
          <w:tcPr>
            <w:tcW w:w="6500" w:type="dxa"/>
            <w:tcBorders>
              <w:top w:val="nil"/>
              <w:left w:val="nil"/>
              <w:bottom w:val="nil"/>
              <w:right w:val="nil"/>
            </w:tcBorders>
            <w:shd w:val="clear" w:color="auto" w:fill="auto"/>
            <w:hideMark/>
          </w:tcPr>
          <w:p w:rsidR="00037832" w:rsidRPr="00610C1C" w:rsidRDefault="00037832" w:rsidP="00037832">
            <w:pPr>
              <w:rPr>
                <w:rFonts w:asciiTheme="minorHAnsi" w:eastAsia="Times New Roman" w:hAnsiTheme="minorHAnsi" w:cs="Times New Roman"/>
                <w:color w:val="000000"/>
                <w:lang w:val="en-US"/>
              </w:rPr>
            </w:pPr>
            <w:r w:rsidRPr="00610C1C">
              <w:rPr>
                <w:rFonts w:asciiTheme="minorHAnsi" w:eastAsia="Times New Roman" w:hAnsiTheme="minorHAnsi" w:cs="Times New Roman"/>
                <w:color w:val="000000"/>
                <w:sz w:val="22"/>
                <w:szCs w:val="22"/>
                <w:lang w:val="en-US"/>
              </w:rPr>
              <w:t>As long as information is used + 1</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498"/>
        <w:gridCol w:w="2544"/>
      </w:tblGrid>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Corporate Secretariat and Governance </w:t>
            </w:r>
            <w:r w:rsidRPr="00610C1C">
              <w:rPr>
                <w:rFonts w:asciiTheme="minorHAnsi" w:hAnsiTheme="minorHAnsi"/>
                <w:b/>
                <w:bCs/>
                <w:sz w:val="22"/>
                <w:szCs w:val="22"/>
              </w:rPr>
              <w:t xml:space="preserve">Record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Suggested Retention Period (Years)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“Power of attorney, stop notices &amp; similar court orders (from date person ceased to be a member)”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+ 15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“Returns, notices, reports, statements or minutes lodged with the Registrar”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10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Accounting records of stock of brokers &amp; carrier against shares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Allotment certificates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Allotment letters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13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Annual Financial Statements – Annual accounts, Directors report, Auditors report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Annual Reports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Annual return &amp; supporting documents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Anti-avoidance, exemptions and substantial compliance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Applicable Statutory Documents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Application forms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12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Board of Directors and Board Committee Terms of Reference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Branch Register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Cancelled share certificate forms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12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Cancelled share or debenture certificates &amp; balance receipts (many large transfer offices keep for only 1 year)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Certificate of Change of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Certificate of Incorporation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Certificate to Commence Business (if any)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Change of address – notification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Circular to shareholders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Claim reports &amp; accident reports (after date of settlement)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Codes of Conduct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Compliance Certification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Copies of Accounting Records as required by the Act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Copies of Annual Financial Statements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Copies of reports presented at the Annual General Meeting of the company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Copies of reports presented at the Annual General Meeting of the company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Corporate Social Investment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Fraud alerts and whistle blowing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General rule for company Records: Any documents, accounts, books, writing, Records or other information that a company is required to keep in terms of the Act and other public regulation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Health &amp; Safety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40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Investment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Legal Compliance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Letters of indemnity for lost share certificates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12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List of members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Memorandum &amp; Articles of Association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Memorandum of Incorporation and alterations or amendments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Minutes and resolutions of Directors’ meetings, audit committee and Directors’ committees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Notice and minutes of all Shareholders Meeting including: Resolutions Adopted and Documents made available to holders of securities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Policies and Procedures (after date of lapse)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+ 4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Public Corporate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 of Meetings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 of Directors and past Directors, after the director has retired from the company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proceedings relating to the justification of a compliant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relating to the appointment of directors/ auditor/ secretary/public officer and other officers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Redemption/conversion discharge forms of endorsed certificates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12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Register of Company Secretary and Auditors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Register of directors &amp; officers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Registration certificate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Registrations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Regulated companies (companies to which chapter 5, part B, C and Takeover Regulations apply) - Register of disclosures of person who holds beneficial interest equal to or in excess of 5% of the securities of that class issued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Rules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Schedules &amp; documents (after date investment sold)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Securities register and </w:t>
            </w:r>
            <w:proofErr w:type="spellStart"/>
            <w:r w:rsidRPr="00610C1C">
              <w:rPr>
                <w:rFonts w:asciiTheme="minorHAnsi" w:hAnsiTheme="minorHAnsi"/>
                <w:sz w:val="22"/>
                <w:szCs w:val="22"/>
              </w:rPr>
              <w:t>uncertificated</w:t>
            </w:r>
            <w:proofErr w:type="spellEnd"/>
            <w:r w:rsidRPr="00610C1C">
              <w:rPr>
                <w:rFonts w:asciiTheme="minorHAnsi" w:hAnsiTheme="minorHAnsi"/>
                <w:sz w:val="22"/>
                <w:szCs w:val="22"/>
              </w:rPr>
              <w:t xml:space="preserve"> securities register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Share Certificates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Share Register and other statutory registers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Share Registration Records - Paid warrants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12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Share Registration Records - Mandates (from date of receipt)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Share Registration Records - Payment lists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Share Registration Records - Unclaimed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Until cleared or forfeited whichever is earlier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Statutory Returns to Relevant Authorities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Transfer of marketable securities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Written communication to holders of securities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498"/>
        <w:gridCol w:w="2544"/>
      </w:tblGrid>
      <w:tr w:rsidR="00037832" w:rsidRPr="00610C1C" w:rsidTr="00037832">
        <w:trPr>
          <w:trHeight w:val="239"/>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Finance and Taxation </w:t>
            </w:r>
            <w:r w:rsidRPr="00610C1C">
              <w:rPr>
                <w:rFonts w:asciiTheme="minorHAnsi" w:hAnsiTheme="minorHAnsi"/>
                <w:b/>
                <w:bCs/>
                <w:sz w:val="22"/>
                <w:szCs w:val="22"/>
              </w:rPr>
              <w:t xml:space="preserve">Record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 person who has been notified or is aware that the Records are subject to an audit or investigation by </w:t>
            </w:r>
            <w:proofErr w:type="spellStart"/>
            <w:r w:rsidRPr="00610C1C">
              <w:rPr>
                <w:rFonts w:asciiTheme="minorHAnsi" w:hAnsiTheme="minorHAnsi"/>
                <w:sz w:val="22"/>
                <w:szCs w:val="22"/>
              </w:rPr>
              <w:t>SARS</w:t>
            </w:r>
            <w:proofErr w:type="spellEnd"/>
            <w:r w:rsidRPr="00610C1C">
              <w:rPr>
                <w:rFonts w:asciiTheme="minorHAnsi" w:hAnsiTheme="minorHAnsi"/>
                <w:sz w:val="22"/>
                <w:szCs w:val="22"/>
              </w:rPr>
              <w:t xml:space="preserve">. </w:t>
            </w:r>
          </w:p>
        </w:tc>
        <w:tc>
          <w:tcPr>
            <w:tcW w:w="2544" w:type="dxa"/>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AUD</w:t>
            </w:r>
            <w:proofErr w:type="spellEnd"/>
            <w:r w:rsidRPr="00610C1C">
              <w:rPr>
                <w:rFonts w:asciiTheme="minorHAnsi" w:hAnsiTheme="minorHAnsi"/>
                <w:sz w:val="22"/>
                <w:szCs w:val="22"/>
              </w:rPr>
              <w:t xml:space="preserve"> + 5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Accounting Records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Accounting records of Mutual Bank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Actual Sales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Actuarial valuation reports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10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All other statutory compliances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All VAT Records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Ancillary books of account and supporting schedules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Annual financial statement working papers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Annual financial statements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Asset Register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Audit reports, working papers, statements, correspondence, books or other documents in the possession or under the control of a </w:t>
            </w:r>
            <w:r w:rsidRPr="00610C1C">
              <w:rPr>
                <w:rFonts w:asciiTheme="minorHAnsi" w:hAnsiTheme="minorHAnsi"/>
                <w:sz w:val="22"/>
                <w:szCs w:val="22"/>
              </w:rPr>
              <w:lastRenderedPageBreak/>
              <w:t xml:space="preserve">registered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lastRenderedPageBreak/>
              <w:t>AUD</w:t>
            </w:r>
            <w:proofErr w:type="spellEnd"/>
            <w:r w:rsidRPr="00610C1C">
              <w:rPr>
                <w:rFonts w:asciiTheme="minorHAnsi" w:hAnsiTheme="minorHAnsi"/>
                <w:sz w:val="22"/>
                <w:szCs w:val="22"/>
              </w:rPr>
              <w:t xml:space="preserve"> + 5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Auditor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AUD</w:t>
            </w:r>
            <w:proofErr w:type="spellEnd"/>
            <w:r w:rsidRPr="00610C1C">
              <w:rPr>
                <w:rFonts w:asciiTheme="minorHAnsi" w:hAnsiTheme="minorHAnsi"/>
                <w:sz w:val="22"/>
                <w:szCs w:val="22"/>
              </w:rPr>
              <w:t xml:space="preserve"> + 5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Bank instructions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Bank statements and vouchers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Banking Records Bank Statements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Bills of exchange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6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Books of account and supporting schedules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Business Plan and Budgets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Capital Expenditure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Cash books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Cheques</w:t>
            </w:r>
            <w:proofErr w:type="spellEnd"/>
            <w:r w:rsidRPr="00610C1C">
              <w:rPr>
                <w:rFonts w:asciiTheme="minorHAnsi" w:hAnsiTheme="minorHAnsi"/>
                <w:sz w:val="22"/>
                <w:szCs w:val="22"/>
              </w:rPr>
              <w:t xml:space="preserve">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Collective investment scheme’s accounting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Consolidation schedules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Correspondence: · General · Accounting related · Re agreements (after date of expiry)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Correspondence: · Of continuing importance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Costing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Creditors invoices and statements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Creditors ledgers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Debtor's ledgers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Debtors statements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Deposit slips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Dividend and interest payment lists (listed company)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Documentary proof substantiating the zero rating of supplies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 + 5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Documents issued to employees for income tax purposes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Electronic banking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Financial Policies and Procedures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Fixed asset register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General Ledger and Sub Ledgers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General Ledger Reconciliations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 respect of each employee the employer shall keep a record showing: · Amount of remuneration paid or due by him to the employee; · The amount of employees tax deducted or withheld from the remuneration paid or due; · The income tax reference number of that employee; · Any further prescribed information; · Employer Reconciliation return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Income tax required records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Income Tax Returns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Insolvent businesses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Insolvent estates (books and documents in possession on trustees)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+ 6 months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Journals (books &amp; vouchers)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Management Reports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+ 6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Monthly expenses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Objection or appeal lodged against an assessment or decision under the Tax Administration Act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AUD</w:t>
            </w:r>
            <w:proofErr w:type="spellEnd"/>
            <w:r w:rsidRPr="00610C1C">
              <w:rPr>
                <w:rFonts w:asciiTheme="minorHAnsi" w:hAnsiTheme="minorHAnsi"/>
                <w:sz w:val="22"/>
                <w:szCs w:val="22"/>
              </w:rPr>
              <w:t xml:space="preserve">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Outstanding Tax Returns - Taxpayers who were meant to submit a return, but haven’t for that period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until the return is submitted – then </w:t>
            </w:r>
            <w:proofErr w:type="spellStart"/>
            <w:r w:rsidRPr="00610C1C">
              <w:rPr>
                <w:rFonts w:asciiTheme="minorHAnsi" w:hAnsiTheme="minorHAnsi"/>
                <w:sz w:val="22"/>
                <w:szCs w:val="22"/>
              </w:rPr>
              <w:t>AUD</w:t>
            </w:r>
            <w:proofErr w:type="spellEnd"/>
            <w:r w:rsidRPr="00610C1C">
              <w:rPr>
                <w:rFonts w:asciiTheme="minorHAnsi" w:hAnsiTheme="minorHAnsi"/>
                <w:sz w:val="22"/>
                <w:szCs w:val="22"/>
              </w:rPr>
              <w:t xml:space="preserve">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Paid </w:t>
            </w:r>
            <w:proofErr w:type="spellStart"/>
            <w:r w:rsidRPr="00610C1C">
              <w:rPr>
                <w:rFonts w:asciiTheme="minorHAnsi" w:hAnsiTheme="minorHAnsi"/>
                <w:sz w:val="22"/>
                <w:szCs w:val="22"/>
              </w:rPr>
              <w:t>Cheques</w:t>
            </w:r>
            <w:proofErr w:type="spellEnd"/>
            <w:r w:rsidRPr="00610C1C">
              <w:rPr>
                <w:rFonts w:asciiTheme="minorHAnsi" w:hAnsiTheme="minorHAnsi"/>
                <w:sz w:val="22"/>
                <w:szCs w:val="22"/>
              </w:rPr>
              <w:t xml:space="preserve">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PAYE</w:t>
            </w:r>
            <w:proofErr w:type="spellEnd"/>
            <w:r w:rsidRPr="00610C1C">
              <w:rPr>
                <w:rFonts w:asciiTheme="minorHAnsi" w:hAnsiTheme="minorHAnsi"/>
                <w:sz w:val="22"/>
                <w:szCs w:val="22"/>
              </w:rPr>
              <w:t xml:space="preserve"> Records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Payment History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Payment Terms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Petty cash books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Petty cash vouchers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Purchase invoices (with supporting documentation)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Purchase journals (with supporting documentation)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certain sales of property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importation of goods and documents bill of entry, or other documents prescribed by the Custom and Excise Act; proof that the VAT charge has been paid to </w:t>
            </w:r>
            <w:proofErr w:type="spellStart"/>
            <w:r w:rsidRPr="00610C1C">
              <w:rPr>
                <w:rFonts w:asciiTheme="minorHAnsi" w:hAnsiTheme="minorHAnsi"/>
                <w:sz w:val="22"/>
                <w:szCs w:val="22"/>
              </w:rPr>
              <w:t>SARS</w:t>
            </w:r>
            <w:proofErr w:type="spellEnd"/>
            <w:r w:rsidRPr="00610C1C">
              <w:rPr>
                <w:rFonts w:asciiTheme="minorHAnsi" w:hAnsiTheme="minorHAnsi"/>
                <w:sz w:val="22"/>
                <w:szCs w:val="22"/>
              </w:rPr>
              <w:t xml:space="preserve">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payments made to </w:t>
            </w:r>
            <w:proofErr w:type="spellStart"/>
            <w:r w:rsidRPr="00610C1C">
              <w:rPr>
                <w:rFonts w:asciiTheme="minorHAnsi" w:hAnsiTheme="minorHAnsi"/>
                <w:sz w:val="22"/>
                <w:szCs w:val="22"/>
              </w:rPr>
              <w:t>SARS</w:t>
            </w:r>
            <w:proofErr w:type="spellEnd"/>
            <w:r w:rsidRPr="00610C1C">
              <w:rPr>
                <w:rFonts w:asciiTheme="minorHAnsi" w:hAnsiTheme="minorHAnsi"/>
                <w:sz w:val="22"/>
                <w:szCs w:val="22"/>
              </w:rPr>
              <w:t xml:space="preserve"> on behalf of employees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subscriptions or levies paid by members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Rental Agreements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Risk Management and Insurance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Sales invoices (with supporting documentation)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Sales journal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Sales tax records (VAT records)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Shipping documents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Skills Development Levies Returns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Submitted Tax Returns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Tax Records and Returns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Tax returns and assessments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Taxpayers who were not required to submit a return, but had capital gains/losses or engaged in any other activity that is subject to tax or would be subject to tax but for the application of a threshold or exemption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+ 5 TA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Transaction Records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Treasury Dealing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UIF</w:t>
            </w:r>
            <w:proofErr w:type="spellEnd"/>
            <w:r w:rsidRPr="00610C1C">
              <w:rPr>
                <w:rFonts w:asciiTheme="minorHAnsi" w:hAnsiTheme="minorHAnsi"/>
                <w:sz w:val="22"/>
                <w:szCs w:val="22"/>
              </w:rPr>
              <w:t xml:space="preserve"> Returns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VAT Returns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Waybills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Where a tax invoice or credit or debit note has been issued in relation to a supply by an agent or to an agent or a bill of entry as described in the Customs and Excise Act the agent shall maintain sufficient Records to enable the name, address and Vat registration number of the principal to be ascertained.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Where a VAT Vendor’s basis of accounting is changed the Vendor shall prepare lists of debtors and creditors showing the amounts owing by the debtors and owing to the creditors at the end of the tax period immediately preceding the changeover period.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Working papers, statements, correspondence, books or other documents in the possession or under the control of a registered auditor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AUD</w:t>
            </w:r>
            <w:proofErr w:type="spellEnd"/>
            <w:r w:rsidRPr="00610C1C">
              <w:rPr>
                <w:rFonts w:asciiTheme="minorHAnsi" w:hAnsiTheme="minorHAnsi"/>
                <w:sz w:val="22"/>
                <w:szCs w:val="22"/>
              </w:rPr>
              <w:t xml:space="preserve"> + 3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Workmen’s Compensation Returns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Year-end working papers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cstheme="minorBidi"/>
                <w:b/>
                <w:bCs/>
                <w:color w:val="auto"/>
                <w:sz w:val="22"/>
                <w:szCs w:val="22"/>
              </w:rPr>
            </w:pPr>
          </w:p>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Personnel Documents and Records </w:t>
            </w:r>
            <w:r w:rsidRPr="00610C1C">
              <w:rPr>
                <w:rFonts w:asciiTheme="minorHAnsi" w:hAnsiTheme="minorHAnsi"/>
                <w:b/>
                <w:bCs/>
                <w:sz w:val="22"/>
                <w:szCs w:val="22"/>
              </w:rPr>
              <w:t xml:space="preserve">Record Name </w:t>
            </w:r>
          </w:p>
        </w:tc>
        <w:tc>
          <w:tcPr>
            <w:tcW w:w="2544" w:type="dxa"/>
          </w:tcPr>
          <w:p w:rsidR="00037832" w:rsidRPr="00610C1C" w:rsidRDefault="00037832" w:rsidP="00037832">
            <w:pPr>
              <w:pStyle w:val="Default"/>
              <w:rPr>
                <w:rFonts w:asciiTheme="minorHAnsi" w:hAnsiTheme="minorHAnsi"/>
                <w:b/>
                <w:bCs/>
                <w:sz w:val="22"/>
                <w:szCs w:val="22"/>
              </w:rPr>
            </w:pPr>
          </w:p>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Group health, life &amp; personal accident policies (after date of final cessation of any benefit payable under policy)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 designated employer who employs 150 or more people must retain the employment equity plan.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+ 3 </w:t>
            </w:r>
          </w:p>
        </w:tc>
      </w:tr>
      <w:tr w:rsidR="00037832" w:rsidRPr="00610C1C" w:rsidTr="00037832">
        <w:trPr>
          <w:trHeight w:val="51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 health and safety committee shall keep record of each recommendation made to an employer in terms of issues affecting </w:t>
            </w:r>
            <w:r w:rsidRPr="00610C1C">
              <w:rPr>
                <w:rFonts w:asciiTheme="minorHAnsi" w:hAnsiTheme="minorHAnsi"/>
                <w:sz w:val="22"/>
                <w:szCs w:val="22"/>
              </w:rPr>
              <w:lastRenderedPageBreak/>
              <w:t xml:space="preserve">the health of employees and of any report made to an inspector in terms of the recommendation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Accident books and records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All personal data which has become obsolete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 </w:t>
            </w:r>
          </w:p>
        </w:tc>
      </w:tr>
      <w:tr w:rsidR="00037832" w:rsidRPr="00610C1C" w:rsidTr="00037832">
        <w:trPr>
          <w:trHeight w:val="239"/>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All records of training given to an employee in terms of the lead regulation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Application for jobs - unsuccessful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Arbitration award records (</w:t>
            </w:r>
            <w:proofErr w:type="spellStart"/>
            <w:r w:rsidRPr="00610C1C">
              <w:rPr>
                <w:rFonts w:asciiTheme="minorHAnsi" w:hAnsiTheme="minorHAnsi"/>
                <w:sz w:val="22"/>
                <w:szCs w:val="22"/>
              </w:rPr>
              <w:t>CCMA</w:t>
            </w:r>
            <w:proofErr w:type="spellEnd"/>
            <w:r w:rsidRPr="00610C1C">
              <w:rPr>
                <w:rFonts w:asciiTheme="minorHAnsi" w:hAnsiTheme="minorHAnsi"/>
                <w:sz w:val="22"/>
                <w:szCs w:val="22"/>
              </w:rPr>
              <w:t xml:space="preserve">, Bargaining Councils, Private Arbitrations etc)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Copy of Occupational Health &amp; Safety Act where employer has more than 20 employees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CV’s, application details (after employee contract ended)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Date of birth of any employee under 18 years of age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Determination records made in respect of the Wage Act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6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Disciplinary Code and Records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Disciplinary Procedures and </w:t>
            </w:r>
            <w:proofErr w:type="spellStart"/>
            <w:r w:rsidRPr="00610C1C">
              <w:rPr>
                <w:rFonts w:asciiTheme="minorHAnsi" w:hAnsiTheme="minorHAnsi"/>
                <w:sz w:val="22"/>
                <w:szCs w:val="22"/>
              </w:rPr>
              <w:t>CCMA</w:t>
            </w:r>
            <w:proofErr w:type="spellEnd"/>
            <w:r w:rsidRPr="00610C1C">
              <w:rPr>
                <w:rFonts w:asciiTheme="minorHAnsi" w:hAnsiTheme="minorHAnsi"/>
                <w:sz w:val="22"/>
                <w:szCs w:val="22"/>
              </w:rPr>
              <w:t xml:space="preserve"> matters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Employee Benefit Records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Employee Information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Employee Relations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Employee’s name and occupation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Employment Contracts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Expense accounts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Forms and Applications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Grievance Procedure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Group HR Policies and Procedures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+2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Health and safety committee recommendations to employers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Incentives and Bonuses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6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IP assignment &amp; confidentiality agreement with staff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IRP5’s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Job Profiles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Leave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Letters of Appointment and Employment Contracts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+ 6 TA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Maintain personal Records of each current </w:t>
            </w:r>
            <w:proofErr w:type="gramStart"/>
            <w:r w:rsidRPr="00610C1C">
              <w:rPr>
                <w:rFonts w:asciiTheme="minorHAnsi" w:hAnsiTheme="minorHAnsi"/>
                <w:sz w:val="22"/>
                <w:szCs w:val="22"/>
              </w:rPr>
              <w:t>employees</w:t>
            </w:r>
            <w:proofErr w:type="gramEnd"/>
            <w:r w:rsidRPr="00610C1C">
              <w:rPr>
                <w:rFonts w:asciiTheme="minorHAnsi" w:hAnsiTheme="minorHAnsi"/>
                <w:sz w:val="22"/>
                <w:szCs w:val="22"/>
              </w:rPr>
              <w:t xml:space="preserve"> in terms of names; identification numbers; monthly remuneration; and address where the employee is employed.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 + 5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Medical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40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Minutes of its meetings, in an original or reproduced form from the end of the financial year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Organisational</w:t>
            </w:r>
            <w:proofErr w:type="spellEnd"/>
            <w:r w:rsidRPr="00610C1C">
              <w:rPr>
                <w:rFonts w:asciiTheme="minorHAnsi" w:hAnsiTheme="minorHAnsi"/>
                <w:sz w:val="22"/>
                <w:szCs w:val="22"/>
              </w:rPr>
              <w:t xml:space="preserve"> Structures Database to be backed-up yearly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Original or reproduced form of Collective Agreements and Arbitration Award.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PAYE</w:t>
            </w:r>
            <w:proofErr w:type="spellEnd"/>
            <w:r w:rsidRPr="00610C1C">
              <w:rPr>
                <w:rFonts w:asciiTheme="minorHAnsi" w:hAnsiTheme="minorHAnsi"/>
                <w:sz w:val="22"/>
                <w:szCs w:val="22"/>
              </w:rPr>
              <w:t xml:space="preserve"> Returns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Payroll Reports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+ 6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Payrolls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+ 6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Pension and Retirement Funding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Performance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Personal Information and the purpose for which the data was collected must be kept by the person who electronically requests, collects, collates, processes or stores the information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USE + 1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Personal Records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Personnel / staff records (from date employment ceases)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+ 7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Record of any third party to whom the information was disclosed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USE + 1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for each employee specifying the nature of any disciplinary transgressions, the actions taken by the employer and the reasons for the actions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assessments &amp; monitoring of hazardous chemicals (medical records included)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30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assessments &amp; monitoring of lead (medical records included)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40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assessments &amp; monitoring of Noise-induced Hearing Loss (medical records included)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40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incidents reported at work (Annexure 1 of the General Administrative Regulations Occupational Health and Safety Act, 1993 (Act No. 85 Of 1993)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Remuneration paid to each employee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Remuneration Policy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+ 2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Salary revision schedules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SETA Records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Skills Development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Staff records (after employment terminated)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Study Assistance Scheme/s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Tax returns (employee tax)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9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Time Management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Time records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Time worked by each employee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Training and Development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Training Records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UIF</w:t>
            </w:r>
            <w:proofErr w:type="spellEnd"/>
            <w:r w:rsidRPr="00610C1C">
              <w:rPr>
                <w:rFonts w:asciiTheme="minorHAnsi" w:hAnsiTheme="minorHAnsi"/>
                <w:sz w:val="22"/>
                <w:szCs w:val="22"/>
              </w:rPr>
              <w:t xml:space="preserve"> contributor’s card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Wage and salary records (including overtime)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7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Written particulars of employee must be kept after termination of employment.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cstheme="minorBidi"/>
                <w:b/>
                <w:bCs/>
                <w:color w:val="auto"/>
                <w:sz w:val="22"/>
                <w:szCs w:val="22"/>
              </w:rPr>
            </w:pPr>
          </w:p>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Information Technology and Infrastructure </w:t>
            </w:r>
            <w:r w:rsidRPr="00610C1C">
              <w:rPr>
                <w:rFonts w:asciiTheme="minorHAnsi" w:hAnsiTheme="minorHAnsi"/>
                <w:b/>
                <w:bCs/>
                <w:sz w:val="22"/>
                <w:szCs w:val="22"/>
              </w:rPr>
              <w:t xml:space="preserve">Record Name </w:t>
            </w:r>
          </w:p>
        </w:tc>
        <w:tc>
          <w:tcPr>
            <w:tcW w:w="2544" w:type="dxa"/>
          </w:tcPr>
          <w:p w:rsidR="00037832" w:rsidRPr="00610C1C" w:rsidRDefault="00037832" w:rsidP="00037832">
            <w:pPr>
              <w:pStyle w:val="Default"/>
              <w:rPr>
                <w:rFonts w:asciiTheme="minorHAnsi" w:hAnsiTheme="minorHAnsi"/>
                <w:b/>
                <w:bCs/>
                <w:sz w:val="22"/>
                <w:szCs w:val="22"/>
              </w:rPr>
            </w:pPr>
          </w:p>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Maintenance Records: Device Management </w:t>
            </w:r>
          </w:p>
        </w:tc>
        <w:tc>
          <w:tcPr>
            <w:tcW w:w="2544" w:type="dxa"/>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Maintenance Records: E-Mail and Voice mail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USE + 1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Maintenance Records: Maintenance Plans </w:t>
            </w:r>
          </w:p>
        </w:tc>
        <w:tc>
          <w:tcPr>
            <w:tcW w:w="2544" w:type="dxa"/>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Maintenance Records: Root Cause Analyses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+ 5 </w:t>
            </w:r>
          </w:p>
        </w:tc>
      </w:tr>
      <w:tr w:rsidR="00037832" w:rsidRPr="00610C1C" w:rsidTr="00037832">
        <w:trPr>
          <w:trHeight w:val="239"/>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Call Desk Agent Schedule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Disaster Recovery Policy and Plans </w:t>
            </w:r>
          </w:p>
        </w:tc>
        <w:tc>
          <w:tcPr>
            <w:tcW w:w="2544" w:type="dxa"/>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Equipment Specifications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USE + 1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Faults, Troubleshooting and Reporting </w:t>
            </w:r>
          </w:p>
        </w:tc>
        <w:tc>
          <w:tcPr>
            <w:tcW w:w="2544" w:type="dxa"/>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Hardware and Software Manuals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Information, Communication and Technology Policies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+2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Operating Systems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Performance of Client Call Desk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Performance of IT Infrastructure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Computer System Program Documentation: Security Access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Computer System Program Documentation: System documentation and manuals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Information System Planning and Development Records Internal Systems Support and Programming - Implemented Systems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xml:space="preserve">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Information System Planning and Development Records Internal Systems Support and Programming - Unimplemented Systems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ISAE3402 Audit Reports </w:t>
            </w:r>
          </w:p>
        </w:tc>
        <w:tc>
          <w:tcPr>
            <w:tcW w:w="2544" w:type="dxa"/>
            <w:tcBorders>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AUD</w:t>
            </w:r>
            <w:proofErr w:type="spellEnd"/>
            <w:r w:rsidRPr="00610C1C">
              <w:rPr>
                <w:rFonts w:asciiTheme="minorHAnsi" w:hAnsiTheme="minorHAnsi"/>
                <w:sz w:val="22"/>
                <w:szCs w:val="22"/>
              </w:rPr>
              <w:t xml:space="preserve"> + 3 </w:t>
            </w:r>
          </w:p>
        </w:tc>
      </w:tr>
      <w:tr w:rsidR="00037832" w:rsidRPr="00610C1C" w:rsidTr="00037832">
        <w:trPr>
          <w:trHeight w:val="240"/>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Software </w:t>
            </w:r>
            <w:proofErr w:type="spellStart"/>
            <w:r w:rsidRPr="00610C1C">
              <w:rPr>
                <w:rFonts w:asciiTheme="minorHAnsi" w:hAnsiTheme="minorHAnsi"/>
                <w:sz w:val="22"/>
                <w:szCs w:val="22"/>
              </w:rPr>
              <w:t>Licences</w:t>
            </w:r>
            <w:proofErr w:type="spellEnd"/>
            <w:r w:rsidRPr="00610C1C">
              <w:rPr>
                <w:rFonts w:asciiTheme="minorHAnsi" w:hAnsiTheme="minorHAnsi"/>
                <w:sz w:val="22"/>
                <w:szCs w:val="22"/>
              </w:rPr>
              <w:t xml:space="preserve">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+2 </w:t>
            </w:r>
          </w:p>
        </w:tc>
      </w:tr>
      <w:tr w:rsidR="00037832" w:rsidRPr="00610C1C" w:rsidTr="00037832">
        <w:trPr>
          <w:trHeight w:val="240"/>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Network Topologies / Diagrams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RLS</w:t>
            </w:r>
            <w:proofErr w:type="spellEnd"/>
            <w:r w:rsidRPr="00610C1C">
              <w:rPr>
                <w:rFonts w:asciiTheme="minorHAnsi" w:hAnsiTheme="minorHAnsi"/>
                <w:sz w:val="22"/>
                <w:szCs w:val="22"/>
              </w:rPr>
              <w:t xml:space="preserve"> : (</w:t>
            </w:r>
            <w:proofErr w:type="spellStart"/>
            <w:r w:rsidRPr="00610C1C">
              <w:rPr>
                <w:rFonts w:asciiTheme="minorHAnsi" w:hAnsiTheme="minorHAnsi"/>
                <w:sz w:val="22"/>
                <w:szCs w:val="22"/>
              </w:rPr>
              <w:t>EOL</w:t>
            </w:r>
            <w:proofErr w:type="spellEnd"/>
            <w:r w:rsidRPr="00610C1C">
              <w:rPr>
                <w:rFonts w:asciiTheme="minorHAnsi" w:hAnsiTheme="minorHAnsi"/>
                <w:sz w:val="22"/>
                <w:szCs w:val="22"/>
              </w:rPr>
              <w:t xml:space="preserve"> + 3)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498"/>
        <w:gridCol w:w="2544"/>
      </w:tblGrid>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Intellectual Property Record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Copyrights Agreements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Designs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Know-how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Original Patent, Trademark and copyright government grants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Patent agreement with staff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Report &amp; opinion on patents &amp; trademarks (after date of expiry)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+ 20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Trademark applications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498"/>
        <w:gridCol w:w="2544"/>
      </w:tblGrid>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Corporate Affairs and Investor Relations / Communications </w:t>
            </w:r>
            <w:r w:rsidRPr="00610C1C">
              <w:rPr>
                <w:rFonts w:asciiTheme="minorHAnsi" w:hAnsiTheme="minorHAnsi"/>
                <w:b/>
                <w:bCs/>
                <w:sz w:val="22"/>
                <w:szCs w:val="22"/>
              </w:rPr>
              <w:t xml:space="preserve">Record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Client Events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Newsletters and Publications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SENS</w:t>
            </w:r>
            <w:proofErr w:type="spellEnd"/>
            <w:r w:rsidRPr="00610C1C">
              <w:rPr>
                <w:rFonts w:asciiTheme="minorHAnsi" w:hAnsiTheme="minorHAnsi"/>
                <w:sz w:val="22"/>
                <w:szCs w:val="22"/>
              </w:rPr>
              <w:t xml:space="preserve"> releases (Prior to 24th August 2015)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Social Responsibility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Police investigations and cases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Stolen Goods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transactions concluded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Borders>
              <w:lef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Rental, hire purchase, </w:t>
            </w:r>
            <w:proofErr w:type="spellStart"/>
            <w:r w:rsidRPr="00610C1C">
              <w:rPr>
                <w:rFonts w:asciiTheme="minorHAnsi" w:hAnsiTheme="minorHAnsi"/>
                <w:sz w:val="22"/>
                <w:szCs w:val="22"/>
              </w:rPr>
              <w:t>suspensive</w:t>
            </w:r>
            <w:proofErr w:type="spellEnd"/>
            <w:r w:rsidRPr="00610C1C">
              <w:rPr>
                <w:rFonts w:asciiTheme="minorHAnsi" w:hAnsiTheme="minorHAnsi"/>
                <w:sz w:val="22"/>
                <w:szCs w:val="22"/>
              </w:rPr>
              <w:t xml:space="preserve"> sale (after date of expiry) </w:t>
            </w:r>
          </w:p>
        </w:tc>
        <w:tc>
          <w:tcPr>
            <w:tcW w:w="2544" w:type="dxa"/>
            <w:tcBorders>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+ 7 </w:t>
            </w:r>
          </w:p>
        </w:tc>
      </w:tr>
      <w:tr w:rsidR="00037832" w:rsidRPr="00610C1C" w:rsidTr="00037832">
        <w:trPr>
          <w:trHeight w:val="105"/>
        </w:trPr>
        <w:tc>
          <w:tcPr>
            <w:tcW w:w="6498" w:type="dxa"/>
            <w:tcBorders>
              <w:left w:val="nil"/>
              <w:bottom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Subpoenas </w:t>
            </w:r>
          </w:p>
        </w:tc>
        <w:tc>
          <w:tcPr>
            <w:tcW w:w="2544" w:type="dxa"/>
            <w:tcBorders>
              <w:bottom w:val="nil"/>
              <w:right w:val="nil"/>
            </w:tcBorders>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bl>
    <w:p w:rsidR="00037832" w:rsidRPr="00610C1C" w:rsidRDefault="00037832" w:rsidP="00037832">
      <w:pPr>
        <w:rPr>
          <w:rFonts w:asciiTheme="minorHAnsi" w:hAnsiTheme="minorHAnsi"/>
          <w:sz w:val="22"/>
          <w:szCs w:val="22"/>
        </w:rPr>
      </w:pPr>
    </w:p>
    <w:p w:rsidR="00037832" w:rsidRPr="00610C1C" w:rsidRDefault="00037832" w:rsidP="00037832">
      <w:pPr>
        <w:spacing w:after="200" w:line="276" w:lineRule="auto"/>
        <w:rPr>
          <w:rFonts w:asciiTheme="minorHAnsi" w:hAnsiTheme="minorHAnsi"/>
          <w:sz w:val="22"/>
          <w:szCs w:val="22"/>
        </w:rPr>
      </w:pPr>
      <w:r w:rsidRPr="00610C1C">
        <w:rPr>
          <w:rFonts w:asciiTheme="minorHAnsi" w:hAnsiTheme="minorHAnsi"/>
          <w:sz w:val="22"/>
          <w:szCs w:val="22"/>
        </w:rPr>
        <w:br w:type="page"/>
      </w:r>
    </w:p>
    <w:p w:rsidR="00037832" w:rsidRPr="00610C1C" w:rsidRDefault="00037832" w:rsidP="00037832">
      <w:pPr>
        <w:rPr>
          <w:rFonts w:asciiTheme="minorHAnsi" w:hAnsiTheme="minorHAnsi"/>
          <w:sz w:val="22"/>
          <w:szCs w:val="22"/>
        </w:rPr>
      </w:pPr>
    </w:p>
    <w:p w:rsidR="00037832" w:rsidRPr="00610C1C" w:rsidRDefault="00037832" w:rsidP="00037832">
      <w:pPr>
        <w:rPr>
          <w:rFonts w:asciiTheme="minorHAnsi" w:hAnsiTheme="minorHAnsi"/>
          <w:sz w:val="22"/>
          <w:szCs w:val="22"/>
        </w:rPr>
      </w:pPr>
    </w:p>
    <w:tbl>
      <w:tblPr>
        <w:tblW w:w="0" w:type="auto"/>
        <w:tblLayout w:type="fixed"/>
        <w:tblLook w:val="0000"/>
      </w:tblPr>
      <w:tblGrid>
        <w:gridCol w:w="6498"/>
        <w:gridCol w:w="2544"/>
      </w:tblGrid>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Sales, Marketing and Communication Record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4572"/>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A person who conducts a promotional competition must retain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Amounts, sums, values, charges, fees or remuneration specified in monetary terms;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basis of determining the prize winners;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Contact details of public officer in case of a juristic person;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Cost to be recovered from the consumer;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declarations or affirmation that prize winners are not employees, directors, agents, or consultants who directly or indirectly controls or is controlled by the promoter or marketing service provider in respect of the promotional competition, or the spouses, life partners, business partners or immediate family members;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Frequency of accounting to the consumer;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full details, including identity or registration numbers, addresses and contact numbers of the promoter;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full list of prizes offered in promotional competition; a representative selection of materials marketing the promotional competition;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Full names, physical address, postal address and contact details;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ID number and registration number;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list of all instances when the promotional competition was marketed, including dates, medium used and places where marketing took place;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list of dates when prizes were handed over to the prize winners;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list of names and identity numbers of prize winners; </w:t>
            </w:r>
          </w:p>
          <w:p w:rsidR="00037832" w:rsidRPr="00610C1C" w:rsidRDefault="00037832" w:rsidP="00037832">
            <w:pPr>
              <w:pStyle w:val="Default"/>
              <w:rPr>
                <w:rFonts w:asciiTheme="minorHAnsi" w:hAnsiTheme="minorHAnsi" w:cstheme="minorBidi"/>
                <w:color w:val="auto"/>
                <w:sz w:val="22"/>
                <w:szCs w:val="22"/>
              </w:rPr>
            </w:pPr>
            <w:r w:rsidRPr="00610C1C">
              <w:rPr>
                <w:rFonts w:asciiTheme="minorHAnsi" w:hAnsiTheme="minorHAnsi"/>
                <w:sz w:val="22"/>
                <w:szCs w:val="22"/>
              </w:rPr>
              <w:t> names and identity numbers of persons responsible for conducting the selection of prize winners in the promotional competition; acknowledgement of receipt,</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identity number and the date of receipt of the prize by the prize winner;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reasons for prize winner not receiving or accepting the prize and steps taken by promoter to hand over the prize;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rules of promotional competition;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Service rendered; Intermediary fee;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steps taken by the promoter to contact the winner;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summary describing the proceedings to determine the winners;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Disclosure in writing of a conflict of interest by the intermediary in relevance to goods or service to be provided;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Information provided to a consumer by an intermediary;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Record of advice furnished to the consumer reflecting the basis on which the advice was given;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Register, record or reproduction of the earnings, time worked, payment for piece work and overtime and other prescribed particulars of all the employees;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Written agreement that contains the terms and conditions upon which the auctioneer accepts the goods for sale;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Written instruction sent by intermediary to the consumer;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the means by which the prize winners were announced and frequency;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 copy of offer to participate in promotional competition;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names and identity numbers of persons responsible for conducting the promotional competition; </w:t>
            </w:r>
          </w:p>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 whether an independent person oversaw the determination of the prize winners;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3</w:t>
            </w: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p w:rsidR="00037832" w:rsidRPr="00610C1C" w:rsidRDefault="00037832" w:rsidP="00037832">
            <w:pPr>
              <w:pStyle w:val="Default"/>
              <w:rPr>
                <w:rFonts w:asciiTheme="minorHAnsi" w:hAnsiTheme="minorHAnsi"/>
                <w:sz w:val="22"/>
                <w:szCs w:val="22"/>
              </w:rPr>
            </w:pP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498"/>
        <w:gridCol w:w="2178"/>
      </w:tblGrid>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Sales, Marketing and Communication Record Name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Brand marketing &amp; advertising material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Branding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Commission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External Publications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Marketing Brochures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Media and Advertising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Point of Sale (POS)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Press releases / </w:t>
            </w:r>
            <w:proofErr w:type="spellStart"/>
            <w:r w:rsidRPr="00610C1C">
              <w:rPr>
                <w:rFonts w:asciiTheme="minorHAnsi" w:hAnsiTheme="minorHAnsi"/>
                <w:sz w:val="22"/>
                <w:szCs w:val="22"/>
              </w:rPr>
              <w:t>Communique</w:t>
            </w:r>
            <w:proofErr w:type="spellEnd"/>
            <w:r w:rsidRPr="00610C1C">
              <w:rPr>
                <w:rFonts w:asciiTheme="minorHAnsi" w:hAnsiTheme="minorHAnsi"/>
                <w:sz w:val="22"/>
                <w:szCs w:val="22"/>
              </w:rPr>
              <w:t xml:space="preserve">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Print &amp; audio visual advertisements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COP + 50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Products and Services Brochures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Proposals and Tenders </w:t>
            </w:r>
          </w:p>
        </w:tc>
        <w:tc>
          <w:tcPr>
            <w:tcW w:w="217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498"/>
        <w:gridCol w:w="2544"/>
      </w:tblGrid>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Business Interactions with other entities </w:t>
            </w:r>
            <w:r w:rsidRPr="00610C1C">
              <w:rPr>
                <w:rFonts w:asciiTheme="minorHAnsi" w:hAnsiTheme="minorHAnsi"/>
                <w:b/>
                <w:bCs/>
                <w:sz w:val="22"/>
                <w:szCs w:val="22"/>
              </w:rPr>
              <w:t xml:space="preserve">Record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Customer Contracts (after expiry of contract)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Customer Credit vetting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Customer Satisfaction (after expiry of contract)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Service Level Agreements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498"/>
        <w:gridCol w:w="2544"/>
      </w:tblGrid>
      <w:tr w:rsidR="00037832" w:rsidRPr="00610C1C" w:rsidTr="00037832">
        <w:trPr>
          <w:trHeight w:val="240"/>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Insurance Record Name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Insurance Claim Files People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Insurance Claim Files Vehicles </w:t>
            </w: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+ 1 </w:t>
            </w:r>
          </w:p>
        </w:tc>
      </w:tr>
      <w:tr w:rsidR="00037832" w:rsidRPr="00610C1C" w:rsidTr="00037832">
        <w:trPr>
          <w:trHeight w:val="105"/>
        </w:trPr>
        <w:tc>
          <w:tcPr>
            <w:tcW w:w="649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Insurance Policies </w:t>
            </w:r>
          </w:p>
          <w:p w:rsidR="00037832" w:rsidRPr="00610C1C" w:rsidRDefault="00037832" w:rsidP="00037832">
            <w:pPr>
              <w:pStyle w:val="Default"/>
              <w:rPr>
                <w:rFonts w:asciiTheme="minorHAnsi" w:hAnsiTheme="minorHAnsi"/>
                <w:sz w:val="22"/>
                <w:szCs w:val="22"/>
              </w:rPr>
            </w:pPr>
          </w:p>
        </w:tc>
        <w:tc>
          <w:tcPr>
            <w:tcW w:w="254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+2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588"/>
        <w:gridCol w:w="2454"/>
      </w:tblGrid>
      <w:tr w:rsidR="00037832" w:rsidRPr="00610C1C" w:rsidTr="00037832">
        <w:trPr>
          <w:trHeight w:val="240"/>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Environmental Record Name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Impact Assessment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Standards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+ 4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588"/>
        <w:gridCol w:w="2454"/>
      </w:tblGrid>
      <w:tr w:rsidR="00037832" w:rsidRPr="00610C1C" w:rsidTr="00037832">
        <w:trPr>
          <w:trHeight w:val="240"/>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Regulatory Record Name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lastRenderedPageBreak/>
              <w:t xml:space="preserve">Applications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12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Exemptions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12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Maintenance Records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Permits (Current Permit plus 2 prior permits)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+ 5 TA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disposal of equipment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TA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Records of non-compliance with the act &amp; reasons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Submissions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 </w:t>
            </w:r>
          </w:p>
        </w:tc>
      </w:tr>
      <w:tr w:rsidR="00037832" w:rsidRPr="00610C1C" w:rsidTr="00037832">
        <w:trPr>
          <w:trHeight w:val="240"/>
        </w:trPr>
        <w:tc>
          <w:tcPr>
            <w:tcW w:w="6588" w:type="dxa"/>
          </w:tcPr>
          <w:p w:rsidR="00037832" w:rsidRPr="00610C1C" w:rsidRDefault="00037832" w:rsidP="00037832">
            <w:pPr>
              <w:pStyle w:val="Default"/>
              <w:rPr>
                <w:rFonts w:asciiTheme="minorHAnsi" w:hAnsiTheme="minorHAnsi" w:cstheme="minorBidi"/>
                <w:b/>
                <w:bCs/>
                <w:color w:val="auto"/>
                <w:sz w:val="22"/>
                <w:szCs w:val="22"/>
              </w:rPr>
            </w:pPr>
          </w:p>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Logistics and Procurement </w:t>
            </w:r>
            <w:r w:rsidRPr="00610C1C">
              <w:rPr>
                <w:rFonts w:asciiTheme="minorHAnsi" w:hAnsiTheme="minorHAnsi"/>
                <w:b/>
                <w:bCs/>
                <w:sz w:val="22"/>
                <w:szCs w:val="22"/>
              </w:rPr>
              <w:t xml:space="preserve">Record Name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Customer Orders and Delivery Notes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Goods received notes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Inspection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Procurement Policy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+ 4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Purchase orders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proofErr w:type="spellStart"/>
            <w:r w:rsidRPr="00610C1C">
              <w:rPr>
                <w:rFonts w:asciiTheme="minorHAnsi" w:hAnsiTheme="minorHAnsi"/>
                <w:sz w:val="22"/>
                <w:szCs w:val="22"/>
              </w:rPr>
              <w:t>Railage</w:t>
            </w:r>
            <w:proofErr w:type="spellEnd"/>
            <w:r w:rsidRPr="00610C1C">
              <w:rPr>
                <w:rFonts w:asciiTheme="minorHAnsi" w:hAnsiTheme="minorHAnsi"/>
                <w:sz w:val="22"/>
                <w:szCs w:val="22"/>
              </w:rPr>
              <w:t xml:space="preserve"> and shipping documents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Receipts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240"/>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Standard Terms and Conditions of Supply of Services, Products and Software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Statements of Work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Stock records and supporting schedules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15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Stock sheets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Supplier and Contractor Agreements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EXP + 5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Suppliers and Manufacturers Details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 + 3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Tender Documentation </w:t>
            </w:r>
          </w:p>
        </w:tc>
        <w:tc>
          <w:tcPr>
            <w:tcW w:w="2454"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3 </w:t>
            </w:r>
          </w:p>
        </w:tc>
      </w:tr>
    </w:tbl>
    <w:p w:rsidR="00037832" w:rsidRPr="00610C1C" w:rsidRDefault="00037832" w:rsidP="00037832">
      <w:pPr>
        <w:rPr>
          <w:rFonts w:asciiTheme="minorHAnsi" w:hAnsiTheme="minorHAnsi"/>
          <w:sz w:val="22"/>
          <w:szCs w:val="22"/>
        </w:rPr>
      </w:pPr>
    </w:p>
    <w:tbl>
      <w:tblPr>
        <w:tblW w:w="0" w:type="auto"/>
        <w:tblBorders>
          <w:top w:val="nil"/>
          <w:left w:val="nil"/>
          <w:bottom w:val="nil"/>
          <w:right w:val="nil"/>
        </w:tblBorders>
        <w:tblLayout w:type="fixed"/>
        <w:tblLook w:val="0000"/>
      </w:tblPr>
      <w:tblGrid>
        <w:gridCol w:w="6588"/>
        <w:gridCol w:w="2455"/>
      </w:tblGrid>
      <w:tr w:rsidR="00037832" w:rsidRPr="00610C1C" w:rsidTr="00037832">
        <w:trPr>
          <w:trHeight w:val="240"/>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cstheme="minorBidi"/>
                <w:b/>
                <w:bCs/>
                <w:color w:val="auto"/>
                <w:sz w:val="22"/>
                <w:szCs w:val="22"/>
              </w:rPr>
              <w:t xml:space="preserve">Administrative </w:t>
            </w:r>
            <w:r w:rsidRPr="00610C1C">
              <w:rPr>
                <w:rFonts w:asciiTheme="minorHAnsi" w:hAnsiTheme="minorHAnsi"/>
                <w:b/>
                <w:bCs/>
                <w:sz w:val="22"/>
                <w:szCs w:val="22"/>
              </w:rPr>
              <w:t xml:space="preserve">Record Name </w:t>
            </w:r>
          </w:p>
        </w:tc>
        <w:tc>
          <w:tcPr>
            <w:tcW w:w="2455"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b/>
                <w:bCs/>
                <w:sz w:val="22"/>
                <w:szCs w:val="22"/>
              </w:rPr>
              <w:t xml:space="preserve">Retention Period (Years) </w:t>
            </w:r>
          </w:p>
        </w:tc>
      </w:tr>
      <w:tr w:rsidR="00037832" w:rsidRPr="00610C1C" w:rsidTr="00037832">
        <w:trPr>
          <w:trHeight w:val="105"/>
        </w:trPr>
        <w:tc>
          <w:tcPr>
            <w:tcW w:w="6588"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Correspondence with internal and external parties </w:t>
            </w:r>
          </w:p>
        </w:tc>
        <w:tc>
          <w:tcPr>
            <w:tcW w:w="2455" w:type="dxa"/>
          </w:tcPr>
          <w:p w:rsidR="00037832" w:rsidRPr="00610C1C" w:rsidRDefault="00037832" w:rsidP="00037832">
            <w:pPr>
              <w:pStyle w:val="Default"/>
              <w:rPr>
                <w:rFonts w:asciiTheme="minorHAnsi" w:hAnsiTheme="minorHAnsi"/>
                <w:sz w:val="22"/>
                <w:szCs w:val="22"/>
              </w:rPr>
            </w:pPr>
            <w:r w:rsidRPr="00610C1C">
              <w:rPr>
                <w:rFonts w:asciiTheme="minorHAnsi" w:hAnsiTheme="minorHAnsi"/>
                <w:sz w:val="22"/>
                <w:szCs w:val="22"/>
              </w:rPr>
              <w:t xml:space="preserve">5 </w:t>
            </w:r>
          </w:p>
        </w:tc>
      </w:tr>
      <w:tr w:rsidR="00037832" w:rsidRPr="00610C1C" w:rsidTr="00037832">
        <w:trPr>
          <w:trHeight w:val="105"/>
        </w:trPr>
        <w:tc>
          <w:tcPr>
            <w:tcW w:w="9043" w:type="dxa"/>
            <w:gridSpan w:val="2"/>
          </w:tcPr>
          <w:p w:rsidR="00037832" w:rsidRPr="00610C1C" w:rsidRDefault="00037832" w:rsidP="00037832">
            <w:pPr>
              <w:pStyle w:val="Default"/>
              <w:rPr>
                <w:rFonts w:asciiTheme="minorHAnsi" w:hAnsiTheme="minorHAnsi"/>
                <w:sz w:val="22"/>
                <w:szCs w:val="22"/>
              </w:rPr>
            </w:pPr>
          </w:p>
        </w:tc>
      </w:tr>
    </w:tbl>
    <w:p w:rsidR="00037832" w:rsidRPr="00610C1C" w:rsidRDefault="00037832" w:rsidP="00037832">
      <w:pPr>
        <w:rPr>
          <w:rFonts w:asciiTheme="minorHAnsi" w:hAnsiTheme="minorHAnsi"/>
          <w:sz w:val="22"/>
          <w:szCs w:val="22"/>
        </w:rPr>
      </w:pPr>
    </w:p>
    <w:p w:rsidR="00610C1C" w:rsidRPr="00610C1C" w:rsidRDefault="00037832" w:rsidP="00610C1C">
      <w:pPr>
        <w:pStyle w:val="Heading2"/>
        <w:spacing w:line="240" w:lineRule="auto"/>
        <w:rPr>
          <w:sz w:val="22"/>
          <w:szCs w:val="22"/>
        </w:rPr>
      </w:pPr>
      <w:r w:rsidRPr="00610C1C">
        <w:rPr>
          <w:sz w:val="22"/>
          <w:szCs w:val="22"/>
        </w:rPr>
        <w:t xml:space="preserve"> </w:t>
      </w:r>
      <w:bookmarkStart w:id="26" w:name="_Toc467133261"/>
      <w:r w:rsidR="00610C1C" w:rsidRPr="00610C1C">
        <w:rPr>
          <w:sz w:val="22"/>
          <w:szCs w:val="22"/>
        </w:rPr>
        <w:t>Sources</w:t>
      </w:r>
      <w:bookmarkEnd w:id="26"/>
    </w:p>
    <w:p w:rsidR="00610C1C" w:rsidRPr="00610C1C" w:rsidRDefault="00610C1C" w:rsidP="00610C1C">
      <w:pPr>
        <w:jc w:val="both"/>
        <w:rPr>
          <w:rFonts w:asciiTheme="minorHAnsi" w:hAnsiTheme="minorHAnsi"/>
          <w:sz w:val="22"/>
          <w:szCs w:val="22"/>
        </w:rPr>
      </w:pPr>
    </w:p>
    <w:p w:rsidR="00610C1C" w:rsidRPr="00610C1C" w:rsidRDefault="00610C1C" w:rsidP="00610C1C">
      <w:pPr>
        <w:jc w:val="both"/>
        <w:rPr>
          <w:rFonts w:asciiTheme="minorHAnsi" w:hAnsiTheme="minorHAnsi"/>
          <w:sz w:val="22"/>
          <w:szCs w:val="22"/>
        </w:rPr>
      </w:pPr>
      <w:r w:rsidRPr="00610C1C">
        <w:rPr>
          <w:rFonts w:asciiTheme="minorHAnsi" w:hAnsiTheme="minorHAnsi"/>
          <w:sz w:val="22"/>
          <w:szCs w:val="22"/>
        </w:rPr>
        <w:t>This document is based on material available from several sources including:</w:t>
      </w:r>
    </w:p>
    <w:p w:rsidR="00610C1C" w:rsidRPr="00610C1C" w:rsidRDefault="00610C1C" w:rsidP="00610C1C">
      <w:pPr>
        <w:jc w:val="both"/>
        <w:rPr>
          <w:rFonts w:asciiTheme="minorHAnsi" w:hAnsiTheme="minorHAnsi"/>
          <w:sz w:val="22"/>
          <w:szCs w:val="22"/>
        </w:rPr>
      </w:pPr>
    </w:p>
    <w:p w:rsidR="00610C1C" w:rsidRPr="00610C1C" w:rsidRDefault="00610C1C" w:rsidP="00610C1C">
      <w:pPr>
        <w:pStyle w:val="ListParagraph"/>
        <w:numPr>
          <w:ilvl w:val="0"/>
          <w:numId w:val="4"/>
        </w:numPr>
        <w:jc w:val="both"/>
        <w:rPr>
          <w:rFonts w:asciiTheme="minorHAnsi" w:hAnsiTheme="minorHAnsi"/>
          <w:sz w:val="22"/>
          <w:szCs w:val="22"/>
        </w:rPr>
      </w:pPr>
      <w:r w:rsidRPr="00610C1C">
        <w:rPr>
          <w:rFonts w:asciiTheme="minorHAnsi" w:hAnsiTheme="minorHAnsi"/>
          <w:sz w:val="22"/>
          <w:szCs w:val="22"/>
        </w:rPr>
        <w:t xml:space="preserve">UK National Archives </w:t>
      </w:r>
      <w:hyperlink r:id="rId8" w:history="1">
        <w:r w:rsidRPr="00610C1C">
          <w:rPr>
            <w:rStyle w:val="Hyperlink"/>
            <w:rFonts w:asciiTheme="minorHAnsi" w:hAnsiTheme="minorHAnsi"/>
            <w:sz w:val="22"/>
            <w:szCs w:val="22"/>
          </w:rPr>
          <w:t>https://www.archives.gov/records-mgmt/policy/</w:t>
        </w:r>
      </w:hyperlink>
      <w:r w:rsidRPr="00610C1C">
        <w:rPr>
          <w:rFonts w:asciiTheme="minorHAnsi" w:hAnsiTheme="minorHAnsi"/>
          <w:sz w:val="22"/>
          <w:szCs w:val="22"/>
        </w:rPr>
        <w:t xml:space="preserve"> </w:t>
      </w:r>
    </w:p>
    <w:p w:rsidR="00610C1C" w:rsidRPr="00610C1C" w:rsidRDefault="00610C1C" w:rsidP="00610C1C">
      <w:pPr>
        <w:pStyle w:val="ListParagraph"/>
        <w:numPr>
          <w:ilvl w:val="0"/>
          <w:numId w:val="4"/>
        </w:numPr>
        <w:jc w:val="both"/>
        <w:rPr>
          <w:rFonts w:asciiTheme="minorHAnsi" w:hAnsiTheme="minorHAnsi"/>
          <w:sz w:val="22"/>
          <w:szCs w:val="22"/>
        </w:rPr>
      </w:pPr>
      <w:r w:rsidRPr="00610C1C">
        <w:rPr>
          <w:rFonts w:asciiTheme="minorHAnsi" w:hAnsiTheme="minorHAnsi"/>
          <w:sz w:val="22"/>
          <w:szCs w:val="22"/>
        </w:rPr>
        <w:t xml:space="preserve">UK Information Commissioner’s Office </w:t>
      </w:r>
      <w:hyperlink r:id="rId9" w:history="1">
        <w:r w:rsidRPr="00610C1C">
          <w:rPr>
            <w:rStyle w:val="Hyperlink"/>
            <w:rFonts w:asciiTheme="minorHAnsi" w:hAnsiTheme="minorHAnsi"/>
            <w:sz w:val="22"/>
            <w:szCs w:val="22"/>
          </w:rPr>
          <w:t>www.ico.org.uk</w:t>
        </w:r>
      </w:hyperlink>
      <w:r w:rsidRPr="00610C1C">
        <w:rPr>
          <w:rFonts w:asciiTheme="minorHAnsi" w:hAnsiTheme="minorHAnsi"/>
          <w:sz w:val="22"/>
          <w:szCs w:val="22"/>
        </w:rPr>
        <w:t xml:space="preserve"> </w:t>
      </w:r>
    </w:p>
    <w:p w:rsidR="00610C1C" w:rsidRPr="00610C1C" w:rsidRDefault="00610C1C" w:rsidP="00610C1C">
      <w:pPr>
        <w:pStyle w:val="ListParagraph"/>
        <w:numPr>
          <w:ilvl w:val="0"/>
          <w:numId w:val="4"/>
        </w:numPr>
        <w:jc w:val="both"/>
        <w:rPr>
          <w:rStyle w:val="HTMLCite"/>
          <w:rFonts w:asciiTheme="minorHAnsi" w:hAnsiTheme="minorHAnsi"/>
          <w:i w:val="0"/>
          <w:iCs w:val="0"/>
          <w:sz w:val="22"/>
          <w:szCs w:val="22"/>
        </w:rPr>
      </w:pPr>
      <w:r w:rsidRPr="00610C1C">
        <w:rPr>
          <w:rFonts w:asciiTheme="minorHAnsi" w:hAnsiTheme="minorHAnsi"/>
          <w:sz w:val="22"/>
          <w:szCs w:val="22"/>
        </w:rPr>
        <w:t xml:space="preserve">UK National Health Service </w:t>
      </w:r>
      <w:hyperlink r:id="rId10" w:history="1">
        <w:r w:rsidRPr="00610C1C">
          <w:rPr>
            <w:rStyle w:val="Hyperlink"/>
            <w:rFonts w:asciiTheme="minorHAnsi" w:hAnsiTheme="minorHAnsi"/>
            <w:sz w:val="22"/>
            <w:szCs w:val="22"/>
          </w:rPr>
          <w:t>https://www.england.</w:t>
        </w:r>
        <w:r w:rsidRPr="00610C1C">
          <w:rPr>
            <w:rStyle w:val="Hyperlink"/>
            <w:rFonts w:asciiTheme="minorHAnsi" w:hAnsiTheme="minorHAnsi"/>
            <w:b/>
            <w:bCs/>
            <w:sz w:val="22"/>
            <w:szCs w:val="22"/>
          </w:rPr>
          <w:t>nhs</w:t>
        </w:r>
        <w:r w:rsidRPr="00610C1C">
          <w:rPr>
            <w:rStyle w:val="Hyperlink"/>
            <w:rFonts w:asciiTheme="minorHAnsi" w:hAnsiTheme="minorHAnsi"/>
            <w:sz w:val="22"/>
            <w:szCs w:val="22"/>
          </w:rPr>
          <w:t>.uk/wp-content/.../rec-man-pol.pdf</w:t>
        </w:r>
      </w:hyperlink>
      <w:r w:rsidRPr="00610C1C">
        <w:rPr>
          <w:rStyle w:val="HTMLCite"/>
          <w:rFonts w:asciiTheme="minorHAnsi" w:hAnsiTheme="minorHAnsi"/>
          <w:sz w:val="22"/>
          <w:szCs w:val="22"/>
        </w:rPr>
        <w:t xml:space="preserve"> </w:t>
      </w:r>
    </w:p>
    <w:p w:rsidR="00610C1C" w:rsidRPr="00610C1C" w:rsidRDefault="00610C1C" w:rsidP="00610C1C">
      <w:pPr>
        <w:pStyle w:val="ListParagraph"/>
        <w:numPr>
          <w:ilvl w:val="0"/>
          <w:numId w:val="4"/>
        </w:numPr>
        <w:jc w:val="both"/>
        <w:rPr>
          <w:rFonts w:asciiTheme="minorHAnsi" w:hAnsiTheme="minorHAnsi"/>
          <w:sz w:val="22"/>
          <w:szCs w:val="22"/>
        </w:rPr>
      </w:pPr>
      <w:r w:rsidRPr="00610C1C">
        <w:rPr>
          <w:rFonts w:asciiTheme="minorHAnsi" w:hAnsiTheme="minorHAnsi"/>
          <w:sz w:val="22"/>
          <w:szCs w:val="22"/>
        </w:rPr>
        <w:t xml:space="preserve">SA National Archives </w:t>
      </w:r>
      <w:hyperlink r:id="rId11" w:history="1">
        <w:r w:rsidRPr="00610C1C">
          <w:rPr>
            <w:rStyle w:val="Hyperlink"/>
            <w:rFonts w:asciiTheme="minorHAnsi" w:hAnsiTheme="minorHAnsi"/>
            <w:sz w:val="22"/>
            <w:szCs w:val="22"/>
          </w:rPr>
          <w:t>https://www.nationalarchives.gov.za/</w:t>
        </w:r>
      </w:hyperlink>
      <w:r w:rsidRPr="00610C1C">
        <w:rPr>
          <w:rFonts w:asciiTheme="minorHAnsi" w:hAnsiTheme="minorHAnsi"/>
          <w:sz w:val="22"/>
          <w:szCs w:val="22"/>
        </w:rPr>
        <w:t xml:space="preserve"> </w:t>
      </w:r>
    </w:p>
    <w:p w:rsidR="00610C1C" w:rsidRPr="00610C1C" w:rsidRDefault="00610C1C" w:rsidP="00610C1C">
      <w:pPr>
        <w:pStyle w:val="ListParagraph"/>
        <w:numPr>
          <w:ilvl w:val="0"/>
          <w:numId w:val="4"/>
        </w:numPr>
        <w:rPr>
          <w:rFonts w:asciiTheme="minorHAnsi" w:hAnsiTheme="minorHAnsi"/>
          <w:sz w:val="22"/>
          <w:szCs w:val="22"/>
        </w:rPr>
      </w:pPr>
      <w:r w:rsidRPr="00610C1C">
        <w:rPr>
          <w:rFonts w:asciiTheme="minorHAnsi" w:hAnsiTheme="minorHAnsi"/>
          <w:sz w:val="22"/>
          <w:szCs w:val="22"/>
        </w:rPr>
        <w:t xml:space="preserve">UK Attorney General’s Office </w:t>
      </w:r>
      <w:hyperlink r:id="rId12" w:history="1">
        <w:r w:rsidRPr="00610C1C">
          <w:rPr>
            <w:rStyle w:val="Hyperlink"/>
            <w:rFonts w:asciiTheme="minorHAnsi" w:hAnsiTheme="minorHAnsi"/>
            <w:sz w:val="22"/>
            <w:szCs w:val="22"/>
          </w:rPr>
          <w:t>https://www.gov.uk/government/publications/records-management-policy</w:t>
        </w:r>
      </w:hyperlink>
      <w:r w:rsidRPr="00610C1C">
        <w:rPr>
          <w:rFonts w:asciiTheme="minorHAnsi" w:hAnsiTheme="minorHAnsi"/>
          <w:sz w:val="22"/>
          <w:szCs w:val="22"/>
        </w:rPr>
        <w:t xml:space="preserve"> </w:t>
      </w:r>
    </w:p>
    <w:p w:rsidR="00037832" w:rsidRPr="00610C1C" w:rsidRDefault="00037832" w:rsidP="00037832">
      <w:pPr>
        <w:rPr>
          <w:rFonts w:asciiTheme="minorHAnsi" w:hAnsiTheme="minorHAnsi"/>
          <w:sz w:val="22"/>
          <w:szCs w:val="22"/>
        </w:rPr>
      </w:pPr>
    </w:p>
    <w:p w:rsidR="001857F4" w:rsidRPr="00610C1C" w:rsidRDefault="001857F4" w:rsidP="001857F4">
      <w:pPr>
        <w:rPr>
          <w:rFonts w:asciiTheme="minorHAnsi" w:hAnsiTheme="minorHAnsi"/>
          <w:sz w:val="22"/>
          <w:szCs w:val="22"/>
          <w:lang w:val="en-ZA"/>
        </w:rPr>
      </w:pPr>
    </w:p>
    <w:sectPr w:rsidR="001857F4" w:rsidRPr="00610C1C" w:rsidSect="00FE05F4">
      <w:footerReference w:type="default" r:id="rId13"/>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E6E" w:rsidRDefault="003F5E6E" w:rsidP="00561CE1">
      <w:r>
        <w:separator/>
      </w:r>
    </w:p>
  </w:endnote>
  <w:endnote w:type="continuationSeparator" w:id="0">
    <w:p w:rsidR="003F5E6E" w:rsidRDefault="003F5E6E" w:rsidP="00561C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liss ExtraBold">
    <w:altName w:val="Bliss Extra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832" w:rsidRDefault="00037832">
    <w:pPr>
      <w:pStyle w:val="Footer"/>
    </w:pPr>
    <w:r w:rsidRPr="00561CE1">
      <w:t>Copyright © John Cato &amp; Dr Peter Tobin, 2016. All rights reserved.</w:t>
    </w:r>
    <w:r>
      <w:tab/>
    </w:r>
    <w:fldSimple w:instr=" PAGE   \* MERGEFORMAT ">
      <w:r w:rsidR="00AF1496">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E6E" w:rsidRDefault="003F5E6E" w:rsidP="00561CE1">
      <w:r>
        <w:separator/>
      </w:r>
    </w:p>
  </w:footnote>
  <w:footnote w:type="continuationSeparator" w:id="0">
    <w:p w:rsidR="003F5E6E" w:rsidRDefault="003F5E6E" w:rsidP="00561C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4350"/>
    <w:multiLevelType w:val="hybridMultilevel"/>
    <w:tmpl w:val="3BE29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E404F"/>
    <w:multiLevelType w:val="hybridMultilevel"/>
    <w:tmpl w:val="AF28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136A65"/>
    <w:multiLevelType w:val="hybridMultilevel"/>
    <w:tmpl w:val="C644A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2920BE"/>
    <w:multiLevelType w:val="hybridMultilevel"/>
    <w:tmpl w:val="9966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4870E3"/>
    <w:multiLevelType w:val="hybridMultilevel"/>
    <w:tmpl w:val="E8FCB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6C1E8E"/>
    <w:multiLevelType w:val="hybridMultilevel"/>
    <w:tmpl w:val="A92A5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C06274"/>
    <w:multiLevelType w:val="hybridMultilevel"/>
    <w:tmpl w:val="A204F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D606F2"/>
    <w:multiLevelType w:val="hybridMultilevel"/>
    <w:tmpl w:val="411C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6F2D3A"/>
    <w:multiLevelType w:val="hybridMultilevel"/>
    <w:tmpl w:val="74462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F20997"/>
    <w:multiLevelType w:val="hybridMultilevel"/>
    <w:tmpl w:val="4066F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816057"/>
    <w:multiLevelType w:val="hybridMultilevel"/>
    <w:tmpl w:val="6794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735E48"/>
    <w:multiLevelType w:val="multilevel"/>
    <w:tmpl w:val="731EAC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1"/>
  </w:num>
  <w:num w:numId="2">
    <w:abstractNumId w:val="1"/>
  </w:num>
  <w:num w:numId="3">
    <w:abstractNumId w:val="0"/>
  </w:num>
  <w:num w:numId="4">
    <w:abstractNumId w:val="3"/>
  </w:num>
  <w:num w:numId="5">
    <w:abstractNumId w:val="2"/>
  </w:num>
  <w:num w:numId="6">
    <w:abstractNumId w:val="10"/>
  </w:num>
  <w:num w:numId="7">
    <w:abstractNumId w:val="4"/>
  </w:num>
  <w:num w:numId="8">
    <w:abstractNumId w:val="9"/>
  </w:num>
  <w:num w:numId="9">
    <w:abstractNumId w:val="7"/>
  </w:num>
  <w:num w:numId="10">
    <w:abstractNumId w:val="6"/>
  </w:num>
  <w:num w:numId="11">
    <w:abstractNumId w:val="5"/>
  </w:num>
  <w:num w:numId="12">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1021"/>
  <w:defaultTabStop w:val="720"/>
  <w:characterSpacingControl w:val="doNotCompress"/>
  <w:footnotePr>
    <w:footnote w:id="-1"/>
    <w:footnote w:id="0"/>
  </w:footnotePr>
  <w:endnotePr>
    <w:endnote w:id="-1"/>
    <w:endnote w:id="0"/>
  </w:endnotePr>
  <w:compat/>
  <w:rsids>
    <w:rsidRoot w:val="008C1C12"/>
    <w:rsid w:val="00010641"/>
    <w:rsid w:val="00037832"/>
    <w:rsid w:val="00053D43"/>
    <w:rsid w:val="00055E8A"/>
    <w:rsid w:val="000A082D"/>
    <w:rsid w:val="000B39CA"/>
    <w:rsid w:val="000B63F7"/>
    <w:rsid w:val="000B674B"/>
    <w:rsid w:val="00131FF2"/>
    <w:rsid w:val="001857F4"/>
    <w:rsid w:val="001966DC"/>
    <w:rsid w:val="001A192C"/>
    <w:rsid w:val="00260D11"/>
    <w:rsid w:val="00296B15"/>
    <w:rsid w:val="0029783C"/>
    <w:rsid w:val="002A7305"/>
    <w:rsid w:val="002F34C3"/>
    <w:rsid w:val="003F5E6E"/>
    <w:rsid w:val="00433F01"/>
    <w:rsid w:val="004B226D"/>
    <w:rsid w:val="00561CE1"/>
    <w:rsid w:val="005B2B49"/>
    <w:rsid w:val="005C6D5F"/>
    <w:rsid w:val="005D74AD"/>
    <w:rsid w:val="00610C1C"/>
    <w:rsid w:val="006C4549"/>
    <w:rsid w:val="0071385C"/>
    <w:rsid w:val="00833017"/>
    <w:rsid w:val="00841E6C"/>
    <w:rsid w:val="00861B96"/>
    <w:rsid w:val="008642A6"/>
    <w:rsid w:val="008A54BC"/>
    <w:rsid w:val="008C1C12"/>
    <w:rsid w:val="00916229"/>
    <w:rsid w:val="009164B1"/>
    <w:rsid w:val="00941AD2"/>
    <w:rsid w:val="009558FA"/>
    <w:rsid w:val="0098227E"/>
    <w:rsid w:val="009A7FB6"/>
    <w:rsid w:val="009C2306"/>
    <w:rsid w:val="009C554E"/>
    <w:rsid w:val="009E0214"/>
    <w:rsid w:val="009E111A"/>
    <w:rsid w:val="009F5930"/>
    <w:rsid w:val="00A01BEB"/>
    <w:rsid w:val="00A3754A"/>
    <w:rsid w:val="00AC60A6"/>
    <w:rsid w:val="00AF1496"/>
    <w:rsid w:val="00B33AC8"/>
    <w:rsid w:val="00BF767B"/>
    <w:rsid w:val="00C03585"/>
    <w:rsid w:val="00C20D2A"/>
    <w:rsid w:val="00C4182C"/>
    <w:rsid w:val="00C8406E"/>
    <w:rsid w:val="00C909D2"/>
    <w:rsid w:val="00CD14C9"/>
    <w:rsid w:val="00CE13AB"/>
    <w:rsid w:val="00D34DF1"/>
    <w:rsid w:val="00DE31F2"/>
    <w:rsid w:val="00E70F20"/>
    <w:rsid w:val="00E925DB"/>
    <w:rsid w:val="00EA3FE4"/>
    <w:rsid w:val="00F167F8"/>
    <w:rsid w:val="00F26C6A"/>
    <w:rsid w:val="00FE05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F4"/>
    <w:pPr>
      <w:spacing w:after="0" w:line="240" w:lineRule="auto"/>
    </w:pPr>
    <w:rPr>
      <w:rFonts w:ascii="Times New Roman" w:hAnsi="Times New Roman"/>
      <w:sz w:val="24"/>
      <w:szCs w:val="24"/>
    </w:rPr>
  </w:style>
  <w:style w:type="paragraph" w:styleId="Heading1">
    <w:name w:val="heading 1"/>
    <w:basedOn w:val="Normal"/>
    <w:next w:val="Normal"/>
    <w:link w:val="Heading1Char"/>
    <w:qFormat/>
    <w:rsid w:val="001857F4"/>
    <w:pPr>
      <w:numPr>
        <w:numId w:val="1"/>
      </w:numPr>
      <w:spacing w:before="240" w:after="60"/>
      <w:outlineLvl w:val="0"/>
    </w:pPr>
    <w:rPr>
      <w:rFonts w:asciiTheme="minorHAnsi" w:eastAsia="Times New Roman" w:hAnsiTheme="minorHAnsi" w:cs="Arial"/>
      <w:b/>
      <w:bCs/>
      <w:kern w:val="32"/>
      <w:szCs w:val="32"/>
      <w:lang w:val="en-ZA"/>
    </w:rPr>
  </w:style>
  <w:style w:type="paragraph" w:styleId="Heading2">
    <w:name w:val="heading 2"/>
    <w:basedOn w:val="Normal"/>
    <w:next w:val="Normal"/>
    <w:link w:val="Heading2Char"/>
    <w:qFormat/>
    <w:rsid w:val="001857F4"/>
    <w:pPr>
      <w:numPr>
        <w:ilvl w:val="1"/>
        <w:numId w:val="1"/>
      </w:numPr>
      <w:spacing w:before="240" w:after="60" w:line="480" w:lineRule="auto"/>
      <w:outlineLvl w:val="1"/>
    </w:pPr>
    <w:rPr>
      <w:rFonts w:asciiTheme="minorHAnsi" w:eastAsia="Times New Roman" w:hAnsiTheme="minorHAnsi" w:cs="Arial"/>
      <w:b/>
      <w:bCs/>
      <w:iCs/>
      <w:szCs w:val="28"/>
      <w:lang w:val="en-ZA"/>
    </w:rPr>
  </w:style>
  <w:style w:type="paragraph" w:styleId="Heading3">
    <w:name w:val="heading 3"/>
    <w:basedOn w:val="Normal"/>
    <w:next w:val="Normal"/>
    <w:link w:val="Heading3Char"/>
    <w:qFormat/>
    <w:rsid w:val="001857F4"/>
    <w:pPr>
      <w:keepNext/>
      <w:numPr>
        <w:ilvl w:val="2"/>
        <w:numId w:val="1"/>
      </w:numPr>
      <w:spacing w:before="240" w:after="60"/>
      <w:outlineLvl w:val="2"/>
    </w:pPr>
    <w:rPr>
      <w:rFonts w:asciiTheme="minorHAnsi" w:eastAsia="Times New Roman" w:hAnsiTheme="minorHAnsi" w:cs="Arial"/>
      <w:b/>
      <w:bCs/>
      <w:szCs w:val="26"/>
      <w:lang w:val="en-ZA"/>
    </w:rPr>
  </w:style>
  <w:style w:type="paragraph" w:styleId="Heading4">
    <w:name w:val="heading 4"/>
    <w:basedOn w:val="Normal"/>
    <w:next w:val="Normal"/>
    <w:link w:val="Heading4Char"/>
    <w:qFormat/>
    <w:rsid w:val="001857F4"/>
    <w:pPr>
      <w:keepNext/>
      <w:numPr>
        <w:ilvl w:val="3"/>
        <w:numId w:val="1"/>
      </w:numPr>
      <w:spacing w:before="240" w:after="60"/>
      <w:outlineLvl w:val="3"/>
    </w:pPr>
    <w:rPr>
      <w:rFonts w:ascii="Arial" w:eastAsia="Times New Roman" w:hAnsi="Arial" w:cs="Arial"/>
      <w:b/>
      <w:bCs/>
      <w:sz w:val="28"/>
      <w:szCs w:val="28"/>
      <w:lang w:val="en-ZA"/>
    </w:rPr>
  </w:style>
  <w:style w:type="paragraph" w:styleId="Heading5">
    <w:name w:val="heading 5"/>
    <w:basedOn w:val="Normal"/>
    <w:next w:val="Normal"/>
    <w:link w:val="Heading5Char"/>
    <w:qFormat/>
    <w:rsid w:val="001857F4"/>
    <w:pPr>
      <w:numPr>
        <w:ilvl w:val="4"/>
        <w:numId w:val="1"/>
      </w:numPr>
      <w:spacing w:before="240" w:after="60"/>
      <w:outlineLvl w:val="4"/>
    </w:pPr>
    <w:rPr>
      <w:rFonts w:ascii="Arial" w:hAnsi="Arial" w:cs="Arial"/>
      <w:b/>
      <w:bCs/>
      <w:i/>
      <w:iCs/>
      <w:sz w:val="26"/>
      <w:szCs w:val="26"/>
      <w:lang w:val="en-ZA"/>
    </w:rPr>
  </w:style>
  <w:style w:type="paragraph" w:styleId="Heading6">
    <w:name w:val="heading 6"/>
    <w:basedOn w:val="Normal"/>
    <w:next w:val="Normal"/>
    <w:link w:val="Heading6Char"/>
    <w:qFormat/>
    <w:rsid w:val="001857F4"/>
    <w:pPr>
      <w:numPr>
        <w:ilvl w:val="5"/>
        <w:numId w:val="1"/>
      </w:numPr>
      <w:spacing w:before="240" w:after="60"/>
      <w:outlineLvl w:val="5"/>
    </w:pPr>
    <w:rPr>
      <w:rFonts w:ascii="Arial" w:hAnsi="Arial" w:cs="Arial"/>
      <w:b/>
      <w:bCs/>
      <w:sz w:val="22"/>
      <w:szCs w:val="22"/>
      <w:lang w:val="en-ZA"/>
    </w:rPr>
  </w:style>
  <w:style w:type="paragraph" w:styleId="Heading7">
    <w:name w:val="heading 7"/>
    <w:basedOn w:val="Normal"/>
    <w:next w:val="Normal"/>
    <w:link w:val="Heading7Char"/>
    <w:qFormat/>
    <w:rsid w:val="001857F4"/>
    <w:pPr>
      <w:numPr>
        <w:ilvl w:val="6"/>
        <w:numId w:val="1"/>
      </w:numPr>
      <w:spacing w:before="240" w:after="60"/>
      <w:outlineLvl w:val="6"/>
    </w:pPr>
    <w:rPr>
      <w:rFonts w:ascii="Arial" w:hAnsi="Arial" w:cs="Arial"/>
      <w:sz w:val="28"/>
      <w:lang w:val="en-ZA"/>
    </w:rPr>
  </w:style>
  <w:style w:type="paragraph" w:styleId="Heading8">
    <w:name w:val="heading 8"/>
    <w:basedOn w:val="Normal"/>
    <w:next w:val="Normal"/>
    <w:link w:val="Heading8Char"/>
    <w:qFormat/>
    <w:rsid w:val="001857F4"/>
    <w:pPr>
      <w:numPr>
        <w:ilvl w:val="7"/>
        <w:numId w:val="1"/>
      </w:numPr>
      <w:spacing w:before="240" w:after="60"/>
      <w:outlineLvl w:val="7"/>
    </w:pPr>
    <w:rPr>
      <w:rFonts w:ascii="Arial" w:hAnsi="Arial" w:cs="Arial"/>
      <w:i/>
      <w:iCs/>
      <w:sz w:val="28"/>
      <w:lang w:val="en-ZA"/>
    </w:rPr>
  </w:style>
  <w:style w:type="paragraph" w:styleId="Heading9">
    <w:name w:val="heading 9"/>
    <w:basedOn w:val="Normal"/>
    <w:next w:val="Normal"/>
    <w:link w:val="Heading9Char"/>
    <w:qFormat/>
    <w:rsid w:val="001857F4"/>
    <w:pPr>
      <w:numPr>
        <w:ilvl w:val="8"/>
        <w:numId w:val="1"/>
      </w:numPr>
      <w:spacing w:before="240" w:after="60"/>
      <w:outlineLvl w:val="8"/>
    </w:pPr>
    <w:rPr>
      <w:rFonts w:ascii="Arial" w:hAnsi="Arial" w:cs="Arial"/>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terh1">
    <w:name w:val="Peter h1"/>
    <w:basedOn w:val="Heading1"/>
    <w:link w:val="Peterh1Char"/>
    <w:autoRedefine/>
    <w:rsid w:val="00916229"/>
    <w:rPr>
      <w:sz w:val="28"/>
    </w:rPr>
  </w:style>
  <w:style w:type="character" w:customStyle="1" w:styleId="Peterh1Char">
    <w:name w:val="Peter h1 Char"/>
    <w:basedOn w:val="Heading1Char"/>
    <w:link w:val="Peterh1"/>
    <w:rsid w:val="00916229"/>
    <w:rPr>
      <w:sz w:val="28"/>
    </w:rPr>
  </w:style>
  <w:style w:type="character" w:customStyle="1" w:styleId="Heading1Char">
    <w:name w:val="Heading 1 Char"/>
    <w:basedOn w:val="DefaultParagraphFont"/>
    <w:link w:val="Heading1"/>
    <w:rsid w:val="001857F4"/>
    <w:rPr>
      <w:rFonts w:asciiTheme="minorHAnsi" w:eastAsia="Times New Roman" w:hAnsiTheme="minorHAnsi" w:cs="Arial"/>
      <w:b/>
      <w:bCs/>
      <w:kern w:val="32"/>
      <w:sz w:val="24"/>
      <w:szCs w:val="32"/>
      <w:lang w:val="en-ZA"/>
    </w:rPr>
  </w:style>
  <w:style w:type="paragraph" w:customStyle="1" w:styleId="Peternumbered">
    <w:name w:val="Peter numbered"/>
    <w:basedOn w:val="TOCHeading"/>
    <w:qFormat/>
    <w:rsid w:val="001857F4"/>
  </w:style>
  <w:style w:type="paragraph" w:styleId="TOCHeading">
    <w:name w:val="TOC Heading"/>
    <w:basedOn w:val="Heading1"/>
    <w:next w:val="Normal"/>
    <w:uiPriority w:val="39"/>
    <w:semiHidden/>
    <w:unhideWhenUsed/>
    <w:qFormat/>
    <w:rsid w:val="001857F4"/>
    <w:pPr>
      <w:keepNext/>
      <w:keepLines/>
      <w:numPr>
        <w:numId w:val="0"/>
      </w:numPr>
      <w:spacing w:before="480" w:after="0" w:line="276" w:lineRule="auto"/>
      <w:outlineLvl w:val="9"/>
    </w:pPr>
    <w:rPr>
      <w:rFonts w:ascii="Cambria" w:hAnsi="Cambria"/>
      <w:color w:val="365F91"/>
      <w:kern w:val="0"/>
      <w:sz w:val="28"/>
      <w:szCs w:val="28"/>
      <w:lang w:val="en-US"/>
    </w:rPr>
  </w:style>
  <w:style w:type="character" w:customStyle="1" w:styleId="Heading2Char">
    <w:name w:val="Heading 2 Char"/>
    <w:basedOn w:val="DefaultParagraphFont"/>
    <w:link w:val="Heading2"/>
    <w:rsid w:val="001857F4"/>
    <w:rPr>
      <w:rFonts w:asciiTheme="minorHAnsi" w:eastAsia="Times New Roman" w:hAnsiTheme="minorHAnsi" w:cs="Arial"/>
      <w:b/>
      <w:bCs/>
      <w:iCs/>
      <w:sz w:val="24"/>
      <w:szCs w:val="28"/>
      <w:lang w:val="en-ZA"/>
    </w:rPr>
  </w:style>
  <w:style w:type="character" w:customStyle="1" w:styleId="Heading3Char">
    <w:name w:val="Heading 3 Char"/>
    <w:basedOn w:val="DefaultParagraphFont"/>
    <w:link w:val="Heading3"/>
    <w:rsid w:val="001857F4"/>
    <w:rPr>
      <w:rFonts w:asciiTheme="minorHAnsi" w:eastAsia="Times New Roman" w:hAnsiTheme="minorHAnsi" w:cs="Arial"/>
      <w:b/>
      <w:bCs/>
      <w:sz w:val="24"/>
      <w:szCs w:val="26"/>
      <w:lang w:val="en-ZA"/>
    </w:rPr>
  </w:style>
  <w:style w:type="character" w:customStyle="1" w:styleId="Heading4Char">
    <w:name w:val="Heading 4 Char"/>
    <w:basedOn w:val="DefaultParagraphFont"/>
    <w:link w:val="Heading4"/>
    <w:rsid w:val="001857F4"/>
    <w:rPr>
      <w:rFonts w:eastAsia="Times New Roman" w:cs="Arial"/>
      <w:b/>
      <w:bCs/>
      <w:sz w:val="28"/>
      <w:szCs w:val="28"/>
      <w:lang w:val="en-ZA"/>
    </w:rPr>
  </w:style>
  <w:style w:type="character" w:customStyle="1" w:styleId="Heading5Char">
    <w:name w:val="Heading 5 Char"/>
    <w:basedOn w:val="DefaultParagraphFont"/>
    <w:link w:val="Heading5"/>
    <w:rsid w:val="001857F4"/>
    <w:rPr>
      <w:rFonts w:cs="Arial"/>
      <w:b/>
      <w:bCs/>
      <w:i/>
      <w:iCs/>
      <w:sz w:val="26"/>
      <w:szCs w:val="26"/>
      <w:lang w:val="en-ZA"/>
    </w:rPr>
  </w:style>
  <w:style w:type="character" w:customStyle="1" w:styleId="Heading6Char">
    <w:name w:val="Heading 6 Char"/>
    <w:basedOn w:val="DefaultParagraphFont"/>
    <w:link w:val="Heading6"/>
    <w:rsid w:val="001857F4"/>
    <w:rPr>
      <w:rFonts w:cs="Arial"/>
      <w:b/>
      <w:bCs/>
      <w:lang w:val="en-ZA"/>
    </w:rPr>
  </w:style>
  <w:style w:type="character" w:customStyle="1" w:styleId="Heading7Char">
    <w:name w:val="Heading 7 Char"/>
    <w:basedOn w:val="DefaultParagraphFont"/>
    <w:link w:val="Heading7"/>
    <w:rsid w:val="001857F4"/>
    <w:rPr>
      <w:rFonts w:cs="Arial"/>
      <w:sz w:val="28"/>
      <w:szCs w:val="24"/>
      <w:lang w:val="en-ZA"/>
    </w:rPr>
  </w:style>
  <w:style w:type="character" w:customStyle="1" w:styleId="Heading8Char">
    <w:name w:val="Heading 8 Char"/>
    <w:basedOn w:val="DefaultParagraphFont"/>
    <w:link w:val="Heading8"/>
    <w:rsid w:val="001857F4"/>
    <w:rPr>
      <w:rFonts w:cs="Arial"/>
      <w:i/>
      <w:iCs/>
      <w:sz w:val="28"/>
      <w:szCs w:val="24"/>
      <w:lang w:val="en-ZA"/>
    </w:rPr>
  </w:style>
  <w:style w:type="character" w:customStyle="1" w:styleId="Heading9Char">
    <w:name w:val="Heading 9 Char"/>
    <w:basedOn w:val="DefaultParagraphFont"/>
    <w:link w:val="Heading9"/>
    <w:rsid w:val="001857F4"/>
    <w:rPr>
      <w:rFonts w:cs="Arial"/>
      <w:lang w:val="en-ZA"/>
    </w:rPr>
  </w:style>
  <w:style w:type="paragraph" w:styleId="TOC1">
    <w:name w:val="toc 1"/>
    <w:basedOn w:val="Normal"/>
    <w:next w:val="Normal"/>
    <w:autoRedefine/>
    <w:uiPriority w:val="39"/>
    <w:unhideWhenUsed/>
    <w:rsid w:val="00F167F8"/>
    <w:pPr>
      <w:spacing w:after="100"/>
    </w:pPr>
    <w:rPr>
      <w:iCs/>
    </w:rPr>
  </w:style>
  <w:style w:type="character" w:styleId="Hyperlink">
    <w:name w:val="Hyperlink"/>
    <w:basedOn w:val="DefaultParagraphFont"/>
    <w:uiPriority w:val="99"/>
    <w:unhideWhenUsed/>
    <w:rsid w:val="008C1C12"/>
    <w:rPr>
      <w:color w:val="0563C1" w:themeColor="hyperlink"/>
      <w:u w:val="single"/>
    </w:rPr>
  </w:style>
  <w:style w:type="paragraph" w:styleId="ListParagraph">
    <w:name w:val="List Paragraph"/>
    <w:basedOn w:val="Normal"/>
    <w:uiPriority w:val="34"/>
    <w:qFormat/>
    <w:rsid w:val="008C1C12"/>
    <w:pPr>
      <w:ind w:left="720"/>
      <w:contextualSpacing/>
    </w:pPr>
  </w:style>
  <w:style w:type="paragraph" w:styleId="BalloonText">
    <w:name w:val="Balloon Text"/>
    <w:basedOn w:val="Normal"/>
    <w:link w:val="BalloonTextChar"/>
    <w:uiPriority w:val="99"/>
    <w:semiHidden/>
    <w:unhideWhenUsed/>
    <w:rsid w:val="008C1C12"/>
    <w:rPr>
      <w:rFonts w:ascii="Tahoma" w:hAnsi="Tahoma" w:cs="Tahoma"/>
      <w:sz w:val="16"/>
      <w:szCs w:val="16"/>
    </w:rPr>
  </w:style>
  <w:style w:type="character" w:customStyle="1" w:styleId="BalloonTextChar">
    <w:name w:val="Balloon Text Char"/>
    <w:basedOn w:val="DefaultParagraphFont"/>
    <w:link w:val="BalloonText"/>
    <w:uiPriority w:val="99"/>
    <w:semiHidden/>
    <w:rsid w:val="008C1C12"/>
    <w:rPr>
      <w:rFonts w:ascii="Tahoma" w:hAnsi="Tahoma" w:cs="Tahoma"/>
      <w:b w:val="0"/>
      <w:snapToGrid/>
      <w:sz w:val="16"/>
      <w:szCs w:val="16"/>
      <w:lang w:val="en-GB"/>
    </w:rPr>
  </w:style>
  <w:style w:type="paragraph" w:styleId="Header">
    <w:name w:val="header"/>
    <w:basedOn w:val="Normal"/>
    <w:link w:val="HeaderChar"/>
    <w:uiPriority w:val="99"/>
    <w:semiHidden/>
    <w:unhideWhenUsed/>
    <w:rsid w:val="00561CE1"/>
    <w:pPr>
      <w:tabs>
        <w:tab w:val="center" w:pos="4680"/>
        <w:tab w:val="right" w:pos="9360"/>
      </w:tabs>
    </w:pPr>
  </w:style>
  <w:style w:type="character" w:customStyle="1" w:styleId="HeaderChar">
    <w:name w:val="Header Char"/>
    <w:basedOn w:val="DefaultParagraphFont"/>
    <w:link w:val="Header"/>
    <w:uiPriority w:val="99"/>
    <w:semiHidden/>
    <w:rsid w:val="00561CE1"/>
    <w:rPr>
      <w:b w:val="0"/>
      <w:snapToGrid/>
      <w:sz w:val="22"/>
      <w:lang w:val="en-GB"/>
    </w:rPr>
  </w:style>
  <w:style w:type="paragraph" w:styleId="Footer">
    <w:name w:val="footer"/>
    <w:basedOn w:val="Normal"/>
    <w:link w:val="FooterChar"/>
    <w:uiPriority w:val="99"/>
    <w:semiHidden/>
    <w:unhideWhenUsed/>
    <w:rsid w:val="00561CE1"/>
    <w:pPr>
      <w:tabs>
        <w:tab w:val="center" w:pos="4680"/>
        <w:tab w:val="right" w:pos="9360"/>
      </w:tabs>
    </w:pPr>
  </w:style>
  <w:style w:type="character" w:customStyle="1" w:styleId="FooterChar">
    <w:name w:val="Footer Char"/>
    <w:basedOn w:val="DefaultParagraphFont"/>
    <w:link w:val="Footer"/>
    <w:uiPriority w:val="99"/>
    <w:semiHidden/>
    <w:rsid w:val="00561CE1"/>
    <w:rPr>
      <w:b w:val="0"/>
      <w:snapToGrid/>
      <w:sz w:val="22"/>
      <w:lang w:val="en-GB"/>
    </w:rPr>
  </w:style>
  <w:style w:type="paragraph" w:customStyle="1" w:styleId="Pa3">
    <w:name w:val="Pa3"/>
    <w:basedOn w:val="Normal"/>
    <w:next w:val="Normal"/>
    <w:uiPriority w:val="99"/>
    <w:rsid w:val="001857F4"/>
    <w:pPr>
      <w:autoSpaceDE w:val="0"/>
      <w:autoSpaceDN w:val="0"/>
      <w:adjustRightInd w:val="0"/>
      <w:spacing w:line="241" w:lineRule="atLeast"/>
    </w:pPr>
    <w:rPr>
      <w:rFonts w:ascii="Bliss ExtraBold" w:hAnsi="Bliss ExtraBold" w:cs="Arial"/>
      <w:lang w:val="en-US"/>
    </w:rPr>
  </w:style>
  <w:style w:type="character" w:customStyle="1" w:styleId="A3">
    <w:name w:val="A3"/>
    <w:uiPriority w:val="99"/>
    <w:rsid w:val="001857F4"/>
    <w:rPr>
      <w:rFonts w:ascii="Verdana" w:hAnsi="Verdana" w:cs="Verdana"/>
      <w:color w:val="000000"/>
      <w:sz w:val="22"/>
      <w:szCs w:val="22"/>
    </w:rPr>
  </w:style>
  <w:style w:type="character" w:styleId="HTMLCite">
    <w:name w:val="HTML Cite"/>
    <w:basedOn w:val="DefaultParagraphFont"/>
    <w:uiPriority w:val="99"/>
    <w:semiHidden/>
    <w:unhideWhenUsed/>
    <w:rsid w:val="001857F4"/>
    <w:rPr>
      <w:i/>
      <w:iCs/>
    </w:rPr>
  </w:style>
  <w:style w:type="paragraph" w:customStyle="1" w:styleId="Default">
    <w:name w:val="Default"/>
    <w:rsid w:val="001857F4"/>
    <w:pPr>
      <w:autoSpaceDE w:val="0"/>
      <w:autoSpaceDN w:val="0"/>
      <w:adjustRightInd w:val="0"/>
      <w:spacing w:after="0" w:line="240" w:lineRule="auto"/>
    </w:pPr>
    <w:rPr>
      <w:rFonts w:cs="Arial"/>
      <w:color w:val="000000"/>
      <w:sz w:val="24"/>
      <w:szCs w:val="24"/>
      <w:lang w:val="en-US"/>
    </w:rPr>
  </w:style>
  <w:style w:type="paragraph" w:styleId="TOC2">
    <w:name w:val="toc 2"/>
    <w:basedOn w:val="Normal"/>
    <w:next w:val="Normal"/>
    <w:autoRedefine/>
    <w:uiPriority w:val="39"/>
    <w:unhideWhenUsed/>
    <w:rsid w:val="001857F4"/>
    <w:pPr>
      <w:spacing w:after="100"/>
      <w:ind w:left="240"/>
    </w:pPr>
  </w:style>
  <w:style w:type="paragraph" w:styleId="TOC3">
    <w:name w:val="toc 3"/>
    <w:basedOn w:val="Normal"/>
    <w:next w:val="Normal"/>
    <w:autoRedefine/>
    <w:uiPriority w:val="39"/>
    <w:unhideWhenUsed/>
    <w:rsid w:val="001857F4"/>
    <w:pPr>
      <w:spacing w:after="100"/>
      <w:ind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hives.gov/records-mgmt/polic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uk/government/publications/records-management-poli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ionalarchives.gov.z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ngland.nhs.uk/wp-content/.../rec-man-pol.pdf" TargetMode="External"/><Relationship Id="rId4" Type="http://schemas.openxmlformats.org/officeDocument/2006/relationships/settings" Target="settings.xml"/><Relationship Id="rId9" Type="http://schemas.openxmlformats.org/officeDocument/2006/relationships/hyperlink" Target="http://www.ico.org.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42158B9-00AC-485B-B676-C9FBBB705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4783</Words>
  <Characters>27269</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POPI Records Management Policy </vt:lpstr>
    </vt:vector>
  </TitlesOfParts>
  <Company/>
  <LinksUpToDate>false</LinksUpToDate>
  <CharactersWithSpaces>31989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POPI Records Management Policy</dc:title>
  <dc:creator>Dr Peter Tobin, CGEIT, PMIITPSA, PMP</dc:creator>
  <dc:description>POPI Records Management Policy</dc:description>
  <cp:lastModifiedBy>Dr Peter Tobin, CGEIT, PMIITPSA, PMP</cp:lastModifiedBy>
  <cp:revision>3</cp:revision>
  <dcterms:created xsi:type="dcterms:W3CDTF">2016-11-17T06:06:00Z</dcterms:created>
  <dcterms:modified xsi:type="dcterms:W3CDTF">2017-04-25T20:42:00Z</dcterms:modified>
</cp:coreProperties>
</file>